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ef40a4b4f74e58d20c6b1d6b4143822d" recolor="t" type="frame"/>
    </v:background>
  </w:background>
  <w:body>
    <w:p w:rsidR="008469E3" w:rsidRPr="00A82D6A" w:rsidRDefault="008469E3" w:rsidP="00C11A8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82D6A">
        <w:rPr>
          <w:rFonts w:ascii="Times New Roman" w:hAnsi="Times New Roman" w:cs="Times New Roman"/>
          <w:sz w:val="36"/>
          <w:szCs w:val="36"/>
          <w:lang w:val="uk-UA"/>
        </w:rPr>
        <w:t>Комунальний заклад</w:t>
      </w:r>
    </w:p>
    <w:p w:rsidR="005A1BAB" w:rsidRDefault="008469E3" w:rsidP="00C11A8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82D6A">
        <w:rPr>
          <w:rFonts w:ascii="Times New Roman" w:hAnsi="Times New Roman" w:cs="Times New Roman"/>
          <w:sz w:val="36"/>
          <w:szCs w:val="36"/>
          <w:lang w:val="uk-UA"/>
        </w:rPr>
        <w:t>«Дошкільни</w:t>
      </w:r>
      <w:r w:rsidR="005A1BAB">
        <w:rPr>
          <w:rFonts w:ascii="Times New Roman" w:hAnsi="Times New Roman" w:cs="Times New Roman"/>
          <w:sz w:val="36"/>
          <w:szCs w:val="36"/>
          <w:lang w:val="uk-UA"/>
        </w:rPr>
        <w:t xml:space="preserve">й навчальний заклад  № </w:t>
      </w:r>
      <w:r w:rsidR="005A1BAB" w:rsidRPr="005A1BAB">
        <w:rPr>
          <w:rFonts w:ascii="Times New Roman" w:hAnsi="Times New Roman" w:cs="Times New Roman"/>
          <w:sz w:val="36"/>
          <w:szCs w:val="36"/>
        </w:rPr>
        <w:t>48</w:t>
      </w:r>
    </w:p>
    <w:p w:rsidR="008469E3" w:rsidRPr="005A1BAB" w:rsidRDefault="005A1BAB" w:rsidP="00C11A8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A1BA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комбінованого типу «Гніздечко»</w:t>
      </w: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8469E3" w:rsidRPr="00A82D6A" w:rsidRDefault="008469E3" w:rsidP="00C11A8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A82D6A">
        <w:rPr>
          <w:rFonts w:ascii="Times New Roman" w:hAnsi="Times New Roman" w:cs="Times New Roman"/>
          <w:b/>
          <w:sz w:val="48"/>
          <w:szCs w:val="48"/>
          <w:lang w:val="uk-UA"/>
        </w:rPr>
        <w:t>ПЛАН СТРАТЕГІЧНОГО РОЗВИТКУ</w:t>
      </w:r>
    </w:p>
    <w:p w:rsidR="008469E3" w:rsidRPr="00A82D6A" w:rsidRDefault="005A1BAB" w:rsidP="00C11A8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ЗАКЛАДУ ДОШКІЛЬНОЇ ОСВІТИ № 48 «Гніздечко»</w:t>
      </w:r>
    </w:p>
    <w:p w:rsidR="008469E3" w:rsidRPr="00A82D6A" w:rsidRDefault="002355B3" w:rsidP="00C11A8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A82D6A">
        <w:rPr>
          <w:rFonts w:ascii="Times New Roman" w:hAnsi="Times New Roman" w:cs="Times New Roman"/>
          <w:b/>
          <w:sz w:val="52"/>
          <w:szCs w:val="52"/>
          <w:lang w:val="uk-UA"/>
        </w:rPr>
        <w:t>НА 2020-2025</w:t>
      </w:r>
      <w:r w:rsidR="008469E3" w:rsidRPr="00A82D6A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н.р.</w:t>
      </w: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8469E3" w:rsidRPr="00A82D6A" w:rsidRDefault="008469E3" w:rsidP="002355B3">
      <w:pPr>
        <w:spacing w:after="0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515413" w:rsidRPr="00A82D6A" w:rsidRDefault="00515413" w:rsidP="00515413">
      <w:pPr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kern w:val="28"/>
          <w:sz w:val="32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b/>
          <w:kern w:val="28"/>
          <w:sz w:val="32"/>
          <w:szCs w:val="28"/>
          <w:lang w:val="uk-UA"/>
        </w:rPr>
        <w:lastRenderedPageBreak/>
        <w:t>ЗМІСТ</w:t>
      </w:r>
    </w:p>
    <w:p w:rsidR="00515413" w:rsidRPr="00A82D6A" w:rsidRDefault="00515413" w:rsidP="00515413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/>
        </w:rPr>
      </w:pPr>
    </w:p>
    <w:p w:rsidR="00515413" w:rsidRPr="00A82D6A" w:rsidRDefault="00515413" w:rsidP="005154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ВСТУП</w:t>
      </w:r>
      <w:r w:rsidRPr="00A82D6A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…………………………………………......................…..............3</w:t>
      </w:r>
    </w:p>
    <w:p w:rsidR="00515413" w:rsidRPr="00A82D6A" w:rsidRDefault="00515413" w:rsidP="005154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Програми розвитку</w:t>
      </w:r>
      <w:r w:rsidR="00F5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…………….................…………....4</w:t>
      </w:r>
      <w:bookmarkStart w:id="0" w:name="_GoBack"/>
      <w:bookmarkEnd w:id="0"/>
    </w:p>
    <w:p w:rsidR="00515413" w:rsidRPr="00A82D6A" w:rsidRDefault="00515413" w:rsidP="005154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="005A1BAB">
        <w:rPr>
          <w:rFonts w:ascii="Times New Roman" w:eastAsia="Times New Roman" w:hAnsi="Times New Roman" w:cs="Times New Roman"/>
          <w:sz w:val="28"/>
          <w:szCs w:val="28"/>
          <w:lang w:val="uk-UA"/>
        </w:rPr>
        <w:t>–аналіз діяльності ЗДО № 48…………</w:t>
      </w:r>
      <w:r w:rsidR="00F51D6B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…………….…….…6</w:t>
      </w:r>
    </w:p>
    <w:p w:rsidR="00515413" w:rsidRPr="00A82D6A" w:rsidRDefault="00515413" w:rsidP="005154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sz w:val="28"/>
          <w:szCs w:val="28"/>
          <w:lang w:val="uk-UA"/>
        </w:rPr>
        <w:t>Мета, завдання, принципи роботи та пріоритетний напрямок розвитку</w:t>
      </w:r>
      <w:r w:rsidR="00DC3AE9" w:rsidRPr="00A82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 дошкільної освіти</w:t>
      </w:r>
      <w:r w:rsidRPr="00A82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A1BAB">
        <w:rPr>
          <w:rFonts w:ascii="Times New Roman" w:eastAsia="Times New Roman" w:hAnsi="Times New Roman" w:cs="Times New Roman"/>
          <w:sz w:val="28"/>
          <w:szCs w:val="28"/>
          <w:lang w:val="uk-UA"/>
        </w:rPr>
        <w:t>№ 48…………………</w:t>
      </w:r>
      <w:r w:rsidR="00F51D6B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………….…….…8</w:t>
      </w:r>
    </w:p>
    <w:p w:rsidR="00515413" w:rsidRPr="00A82D6A" w:rsidRDefault="00515413" w:rsidP="005154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Проекти з реалізації за</w:t>
      </w:r>
      <w:r w:rsidR="00F51D6B">
        <w:rPr>
          <w:rFonts w:ascii="Times New Roman" w:eastAsia="Times New Roman" w:hAnsi="Times New Roman" w:cs="Times New Roman"/>
          <w:sz w:val="28"/>
          <w:szCs w:val="28"/>
          <w:lang w:val="uk-UA"/>
        </w:rPr>
        <w:t>вдань програми……………………........10</w:t>
      </w:r>
    </w:p>
    <w:p w:rsidR="00515413" w:rsidRPr="00A82D6A" w:rsidRDefault="00515413" w:rsidP="005154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І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.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Проект «Здоров’язбережувальне середовище»</w:t>
      </w:r>
      <w:r w:rsidR="00F51D6B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………………………10</w:t>
      </w:r>
    </w:p>
    <w:p w:rsidR="00515413" w:rsidRPr="00A82D6A" w:rsidRDefault="00515413" w:rsidP="005154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II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.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Проект «Кадри»</w:t>
      </w:r>
      <w:r w:rsidR="00F51D6B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……………………………………………………….12</w:t>
      </w:r>
    </w:p>
    <w:p w:rsidR="00515413" w:rsidRPr="00A82D6A" w:rsidRDefault="00515413" w:rsidP="005154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III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.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Проект «Науково-методичне середовище»</w:t>
      </w:r>
      <w:r w:rsidR="00F51D6B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…………………………14</w:t>
      </w:r>
    </w:p>
    <w:p w:rsidR="00515413" w:rsidRPr="00A82D6A" w:rsidRDefault="00515413" w:rsidP="005154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IV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.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Проект «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Виховання і розвиток особистості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»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…………………</w:t>
      </w:r>
      <w:r w:rsidR="00F51D6B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…….16</w:t>
      </w:r>
    </w:p>
    <w:p w:rsidR="00515413" w:rsidRPr="00A82D6A" w:rsidRDefault="00515413" w:rsidP="005154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V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.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Проект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«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Соц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іально-психологічний супровід </w:t>
      </w:r>
      <w:r w:rsidR="007B0FA9"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освітнього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процесу»</w:t>
      </w:r>
      <w:r w:rsidR="00F51D6B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…………...…………………………………………………19</w:t>
      </w:r>
    </w:p>
    <w:p w:rsidR="00515413" w:rsidRPr="00A82D6A" w:rsidRDefault="00515413" w:rsidP="005154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VI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. Проект «Дошкільний заклад – </w:t>
      </w:r>
      <w:r w:rsidR="007B0FA9"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родина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»…………………………</w:t>
      </w:r>
      <w:r w:rsidR="00F51D6B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.....21</w:t>
      </w:r>
    </w:p>
    <w:p w:rsidR="00515413" w:rsidRPr="00A82D6A" w:rsidRDefault="00515413" w:rsidP="005154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VІІ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.Проект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«Матеріально-</w:t>
      </w:r>
      <w:r w:rsidR="00F51D6B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технічне забезпечення»……………………23</w:t>
      </w:r>
    </w:p>
    <w:p w:rsidR="00904D3C" w:rsidRPr="00A82D6A" w:rsidRDefault="00904D3C" w:rsidP="002355B3">
      <w:pPr>
        <w:spacing w:line="360" w:lineRule="auto"/>
        <w:ind w:left="-170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515413" w:rsidRPr="00A82D6A" w:rsidRDefault="00515413" w:rsidP="002355B3">
      <w:pPr>
        <w:spacing w:line="360" w:lineRule="auto"/>
        <w:ind w:left="-170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515413" w:rsidRPr="00A82D6A" w:rsidRDefault="00515413" w:rsidP="002355B3">
      <w:pPr>
        <w:spacing w:line="360" w:lineRule="auto"/>
        <w:ind w:left="-170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515413" w:rsidRPr="00A82D6A" w:rsidRDefault="00515413" w:rsidP="002355B3">
      <w:pPr>
        <w:spacing w:line="360" w:lineRule="auto"/>
        <w:ind w:left="-170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515413" w:rsidRPr="00A82D6A" w:rsidRDefault="00515413" w:rsidP="002355B3">
      <w:pPr>
        <w:spacing w:line="360" w:lineRule="auto"/>
        <w:ind w:left="-170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515413" w:rsidRPr="00A82D6A" w:rsidRDefault="00515413" w:rsidP="002355B3">
      <w:pPr>
        <w:spacing w:line="360" w:lineRule="auto"/>
        <w:ind w:left="-170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515413" w:rsidRDefault="00515413" w:rsidP="002355B3">
      <w:pPr>
        <w:spacing w:line="360" w:lineRule="auto"/>
        <w:ind w:left="-170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F51D6B" w:rsidRPr="00A82D6A" w:rsidRDefault="00F51D6B" w:rsidP="002355B3">
      <w:pPr>
        <w:spacing w:line="360" w:lineRule="auto"/>
        <w:ind w:left="-170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515413" w:rsidRPr="00A82D6A" w:rsidRDefault="00515413" w:rsidP="005A1BAB">
      <w:pPr>
        <w:spacing w:line="36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0C5C18" w:rsidRPr="00A82D6A" w:rsidRDefault="000C5C18" w:rsidP="000C5C18">
      <w:pPr>
        <w:spacing w:after="0" w:line="240" w:lineRule="auto"/>
        <w:ind w:right="57"/>
        <w:jc w:val="center"/>
        <w:rPr>
          <w:rFonts w:ascii="Georgia" w:eastAsia="Times New Roman" w:hAnsi="Georgia" w:cs="Times New Roman"/>
          <w:b/>
          <w:kern w:val="28"/>
          <w:sz w:val="32"/>
          <w:szCs w:val="24"/>
          <w:lang w:val="uk-UA"/>
        </w:rPr>
      </w:pPr>
      <w:r w:rsidRPr="00A82D6A">
        <w:rPr>
          <w:rFonts w:ascii="Georgia" w:eastAsia="Times New Roman" w:hAnsi="Georgia" w:cs="Times New Roman"/>
          <w:b/>
          <w:kern w:val="28"/>
          <w:sz w:val="32"/>
          <w:szCs w:val="24"/>
          <w:lang w:val="uk-UA"/>
        </w:rPr>
        <w:lastRenderedPageBreak/>
        <w:t>ВСТУП</w:t>
      </w:r>
    </w:p>
    <w:p w:rsidR="000C5C18" w:rsidRPr="00A82D6A" w:rsidRDefault="000C5C18" w:rsidP="000C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Georgia" w:eastAsia="Times New Roman" w:hAnsi="Georgia" w:cs="Times New Roman"/>
          <w:kern w:val="28"/>
          <w:sz w:val="32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Перспективний план розвитку освітньо-виховної системи ЗДО визначає основні напрями, пріоритети, завдання та їх реалізацію засобами кадрової, соціальної політики, управлінням і фінансуванням, структурними і змістовними змінами в розвитку освітньо-виховної системи ЗДО .</w:t>
      </w:r>
    </w:p>
    <w:p w:rsidR="000C5C18" w:rsidRPr="00A82D6A" w:rsidRDefault="000C5C18" w:rsidP="000C5C18">
      <w:pPr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Планування розвитку освітньо-виховної системи ЗДО до 2025 року зумовлено необхідністю кардинальних змін, спрямованих на підвищення якості і конкурентоспроможності ЗДО , вирішення стратегічних завдань, що стоять перед закладом в нових економічних і соціокультурних умовах міста.</w:t>
      </w:r>
    </w:p>
    <w:p w:rsidR="000C5C18" w:rsidRPr="00A82D6A" w:rsidRDefault="000C5C18" w:rsidP="000C5C18">
      <w:pPr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Дошкільна освіта – це стратегічний ресурс для всебічного розвитку дитини та забезпечення її національних інтересів, а також зміцнення авторитету та іміджу ЗДО , де створені умови для самореалізації кожної особистості.</w:t>
      </w:r>
    </w:p>
    <w:p w:rsidR="000C5C18" w:rsidRPr="00A82D6A" w:rsidRDefault="000C5C18" w:rsidP="000C5C18">
      <w:pPr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Враховуючи основні положення Національної доктрини розвитку освіти, увага педагогів все більш фокусується на створенні моделі</w:t>
      </w:r>
      <w:r w:rsidR="00DC3AE9"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закладу дошкільної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, як відкритої цілеспрямованої соціальної системи, яка використовує в своїй діяльності загальні закономірності сучасного менеджменту.</w:t>
      </w:r>
    </w:p>
    <w:p w:rsidR="000C5C18" w:rsidRPr="00A82D6A" w:rsidRDefault="000C5C18" w:rsidP="000C5C18">
      <w:pPr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Визнання необхідності свідомого управління змінами, їх передбачення, регулювання, пристосування до змінюючих зовнішніх умов прискорює процес оновлення діяльності в ЗДО .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Тому питання суттєвих змін до деяких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ідходів до планування діяльності</w:t>
      </w:r>
      <w:r w:rsidR="00DC3AE9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закладу дошкільної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потребує значного корегування. Потребує оновлення навчальної бази закладу, поширення використання інтерактивних форм впливу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на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педагог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ічний процес; організація навчання дітей за методиками та технологіями, які активізують розумову діяльність і творчо організовують освітній простір.</w:t>
      </w:r>
    </w:p>
    <w:p w:rsidR="000C5C18" w:rsidRPr="00A82D6A" w:rsidRDefault="000C5C18" w:rsidP="000C5C18">
      <w:pPr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На сучасному етапі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пл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ідна співпраця усіх учасників </w:t>
      </w:r>
      <w:r w:rsidR="007B0FA9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освітнього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процесу набуває найактуальнішого змісту, насамперед по створенню та оптимізації гармонійного розвивального середовища для дорослих і дітей.</w:t>
      </w:r>
    </w:p>
    <w:p w:rsidR="000C5C18" w:rsidRPr="00A82D6A" w:rsidRDefault="000C5C18" w:rsidP="000C5C18">
      <w:pPr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Програма розвитку</w:t>
      </w:r>
      <w:r w:rsidR="00DC3AE9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закладу дошкільної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визначає стратегічні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іоритети розвитку установи, започатковує організаційні шляхи її реалізації, обґрунтовує ресурсні потреби. Вона скеровує учасників </w:t>
      </w:r>
      <w:r w:rsidR="007B0FA9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освітнього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процесу до реалізації ціннісних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іоритетів особистості, суспільства та держави на засадах європейських вимірів якості освіти.</w:t>
      </w:r>
    </w:p>
    <w:p w:rsidR="000C5C18" w:rsidRPr="00A82D6A" w:rsidRDefault="000C5C18" w:rsidP="000C5C18">
      <w:pPr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Програма спрямована у площину цінностей особистісного розвитку, варіативності і відкритості </w:t>
      </w:r>
      <w:r w:rsidR="008C32EB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закладу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, зумовлює модернізацію факторів, від яких залежить якість </w:t>
      </w:r>
      <w:r w:rsidR="007B0FA9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освітнього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процесу, змі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ст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, методи, форми навчання і виховання, система контролю і оцінювання, управлінські рішення, взаємовідповідальність учасників </w:t>
      </w:r>
      <w:r w:rsidR="007B0FA9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освітнього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процесу.</w:t>
      </w:r>
    </w:p>
    <w:p w:rsidR="00594F60" w:rsidRDefault="00594F60" w:rsidP="000C5C18">
      <w:pPr>
        <w:spacing w:after="0" w:line="200" w:lineRule="atLeast"/>
        <w:jc w:val="center"/>
        <w:rPr>
          <w:rFonts w:ascii="Georgia" w:eastAsia="Times New Roman" w:hAnsi="Georgia" w:cs="Times New Roman"/>
          <w:b/>
          <w:kern w:val="28"/>
          <w:sz w:val="32"/>
          <w:szCs w:val="28"/>
          <w:lang w:val="uk-UA"/>
        </w:rPr>
      </w:pPr>
    </w:p>
    <w:p w:rsidR="00F51D6B" w:rsidRDefault="00F51D6B" w:rsidP="000C5C18">
      <w:pPr>
        <w:spacing w:after="0" w:line="200" w:lineRule="atLeast"/>
        <w:jc w:val="center"/>
        <w:rPr>
          <w:rFonts w:ascii="Georgia" w:eastAsia="Times New Roman" w:hAnsi="Georgia" w:cs="Times New Roman"/>
          <w:b/>
          <w:kern w:val="28"/>
          <w:sz w:val="32"/>
          <w:szCs w:val="28"/>
          <w:lang w:val="uk-UA"/>
        </w:rPr>
      </w:pPr>
    </w:p>
    <w:p w:rsidR="00F51D6B" w:rsidRDefault="00F51D6B" w:rsidP="000C5C18">
      <w:pPr>
        <w:spacing w:after="0" w:line="200" w:lineRule="atLeast"/>
        <w:jc w:val="center"/>
        <w:rPr>
          <w:rFonts w:ascii="Georgia" w:eastAsia="Times New Roman" w:hAnsi="Georgia" w:cs="Times New Roman"/>
          <w:b/>
          <w:kern w:val="28"/>
          <w:sz w:val="32"/>
          <w:szCs w:val="28"/>
          <w:lang w:val="uk-UA"/>
        </w:rPr>
      </w:pPr>
    </w:p>
    <w:p w:rsidR="000C5C18" w:rsidRPr="00A82D6A" w:rsidRDefault="000C5C18" w:rsidP="000C5C18">
      <w:pPr>
        <w:spacing w:after="0" w:line="200" w:lineRule="atLeast"/>
        <w:jc w:val="center"/>
        <w:rPr>
          <w:rFonts w:ascii="Georgia" w:eastAsia="Times New Roman" w:hAnsi="Georgia" w:cs="Times New Roman"/>
          <w:kern w:val="28"/>
          <w:sz w:val="28"/>
          <w:szCs w:val="28"/>
        </w:rPr>
      </w:pPr>
      <w:r w:rsidRPr="00A82D6A">
        <w:rPr>
          <w:rFonts w:ascii="Georgia" w:eastAsia="Times New Roman" w:hAnsi="Georgia" w:cs="Times New Roman"/>
          <w:b/>
          <w:kern w:val="28"/>
          <w:sz w:val="32"/>
          <w:szCs w:val="28"/>
          <w:lang w:val="uk-UA"/>
        </w:rPr>
        <w:lastRenderedPageBreak/>
        <w:t>1.</w:t>
      </w:r>
      <w:r w:rsidRPr="00A82D6A">
        <w:rPr>
          <w:rFonts w:ascii="Georgia" w:eastAsia="Times New Roman" w:hAnsi="Georgia" w:cs="Times New Roman"/>
          <w:kern w:val="28"/>
          <w:sz w:val="32"/>
          <w:szCs w:val="28"/>
          <w:lang w:val="uk-UA"/>
        </w:rPr>
        <w:t xml:space="preserve"> </w:t>
      </w:r>
      <w:r w:rsidRPr="00A82D6A">
        <w:rPr>
          <w:rFonts w:ascii="Georgia" w:eastAsia="Times New Roman" w:hAnsi="Georgia" w:cs="Times New Roman"/>
          <w:b/>
          <w:kern w:val="28"/>
          <w:sz w:val="32"/>
          <w:szCs w:val="28"/>
        </w:rPr>
        <w:t>Паспорт Програми розвитку</w:t>
      </w:r>
    </w:p>
    <w:p w:rsidR="000C5C18" w:rsidRPr="00A82D6A" w:rsidRDefault="000C5C18" w:rsidP="000C5C18">
      <w:pPr>
        <w:spacing w:after="0" w:line="200" w:lineRule="atLeast"/>
        <w:ind w:firstLine="567"/>
        <w:rPr>
          <w:rFonts w:ascii="Georgia" w:eastAsia="Times New Roman" w:hAnsi="Georgia" w:cs="Times New Roman"/>
          <w:kern w:val="28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6173"/>
      </w:tblGrid>
      <w:tr w:rsidR="000C5C18" w:rsidRPr="00A82D6A" w:rsidTr="000C5C18">
        <w:trPr>
          <w:trHeight w:val="210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Назва</w:t>
            </w:r>
          </w:p>
        </w:tc>
        <w:tc>
          <w:tcPr>
            <w:tcW w:w="6173" w:type="dxa"/>
          </w:tcPr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uk-UA"/>
              </w:rPr>
              <w:t>Програма розвитку</w:t>
            </w:r>
            <w:r w:rsidR="00DC3AE9" w:rsidRPr="00A82D6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uk-UA"/>
              </w:rPr>
              <w:t xml:space="preserve"> закладу дошкільної освіти</w:t>
            </w:r>
            <w:r w:rsidR="005A1BA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uk-UA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uk-UA"/>
              </w:rPr>
              <w:t xml:space="preserve"> </w:t>
            </w:r>
            <w:r w:rsidR="005A1BA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uk-UA"/>
              </w:rPr>
              <w:t xml:space="preserve">№ 48 «Гніздечко» </w:t>
            </w:r>
          </w:p>
        </w:tc>
      </w:tr>
      <w:tr w:rsidR="000C5C18" w:rsidRPr="00A82D6A" w:rsidTr="000C5C18">
        <w:trPr>
          <w:trHeight w:val="210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ідстава для розробки програми</w:t>
            </w:r>
          </w:p>
        </w:tc>
        <w:tc>
          <w:tcPr>
            <w:tcW w:w="6173" w:type="dxa"/>
          </w:tcPr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Необхідність удосконалення змі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сту д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іяльності навчального закладу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</w:tr>
      <w:tr w:rsidR="000C5C18" w:rsidRPr="00A82D6A" w:rsidTr="000C5C18">
        <w:trPr>
          <w:trHeight w:val="210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Нормативно-правова база</w:t>
            </w:r>
          </w:p>
        </w:tc>
        <w:tc>
          <w:tcPr>
            <w:tcW w:w="6173" w:type="dxa"/>
          </w:tcPr>
          <w:p w:rsidR="000C5C18" w:rsidRPr="00A82D6A" w:rsidRDefault="000C5C18" w:rsidP="00DC3AE9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· Конституція України; · Національна стратегія розвитку освіти в Україні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на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період до 2025 року; · Закони України: - «Про освіту», - «Про дошкільну освіту». - «Про охорону дитинства»; - «Про захист персональних даних».  · Розпорядження Кабінету Міністрів України:від 27.08.2010 № 1721-р «Про схвалення Концепц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ії Д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ержавної цільової програми розвитку дошкільної освіти на період до 2017 року»; · Накази Міністерства освіти і науки України: - від 13.09. 2010 № 868 «Про виконання постанови Кабінету Міні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стр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ів України від 27 серпня 2010 року № 785»; - від 01.10.2010 № 912 «Про затвердження Концепції розвитку інклюзивної освіти</w:t>
            </w:r>
            <w:r w:rsidR="00DC3AE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»</w:t>
            </w:r>
          </w:p>
        </w:tc>
      </w:tr>
      <w:tr w:rsidR="000C5C18" w:rsidRPr="005A1BAB" w:rsidTr="000C5C18">
        <w:trPr>
          <w:trHeight w:val="411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Розробники Програми</w:t>
            </w:r>
          </w:p>
        </w:tc>
        <w:tc>
          <w:tcPr>
            <w:tcW w:w="6173" w:type="dxa"/>
          </w:tcPr>
          <w:p w:rsidR="000C5C18" w:rsidRPr="005A1BAB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Дошкільний</w:t>
            </w:r>
            <w:r w:rsidRPr="005A1BA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5A1BA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навчальний</w:t>
            </w:r>
            <w:r w:rsidR="005A1BAB" w:rsidRPr="005A1BA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5A1BA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заклад</w:t>
            </w:r>
            <w:r w:rsidR="005A1BA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="005A1BAB" w:rsidRPr="005A1BA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№ </w:t>
            </w:r>
            <w:r w:rsidR="005A1BA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48 комбінованого типу «Гніздечко» 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</w:tr>
      <w:tr w:rsidR="000C5C18" w:rsidRPr="00A82D6A" w:rsidTr="000C5C18">
        <w:trPr>
          <w:trHeight w:val="411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Авторський колектив</w:t>
            </w:r>
          </w:p>
        </w:tc>
        <w:tc>
          <w:tcPr>
            <w:tcW w:w="6173" w:type="dxa"/>
          </w:tcPr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Директор</w:t>
            </w:r>
            <w:r w:rsidR="005A1BA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ЗДО № 48 «Гніздечко»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- </w:t>
            </w:r>
            <w:r w:rsidR="005A1BA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Харюк М.В.</w:t>
            </w:r>
            <w:r w:rsidR="00DC3AE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.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Вихователь-</w:t>
            </w:r>
            <w:r w:rsidR="005A1BA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методист – Фалуш В.І.</w:t>
            </w:r>
          </w:p>
        </w:tc>
      </w:tr>
      <w:tr w:rsidR="000C5C18" w:rsidRPr="00A82D6A" w:rsidTr="000C5C18">
        <w:trPr>
          <w:trHeight w:val="853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Учасники програми</w:t>
            </w:r>
          </w:p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173" w:type="dxa"/>
          </w:tcPr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Трудовий колектив</w:t>
            </w:r>
            <w:r w:rsidR="00DC3AE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закладу</w:t>
            </w:r>
            <w:r w:rsidR="005A1BA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дошкільної освіти</w:t>
            </w:r>
            <w:proofErr w:type="gramStart"/>
            <w:r w:rsidR="005A1BA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медичні установи, засоби масової інформації, громадські організації та сім’ї вихованців закладу.</w:t>
            </w:r>
          </w:p>
        </w:tc>
      </w:tr>
      <w:tr w:rsidR="000C5C18" w:rsidRPr="00A82D6A" w:rsidTr="000C5C18">
        <w:trPr>
          <w:trHeight w:val="853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Мета</w:t>
            </w:r>
          </w:p>
        </w:tc>
        <w:tc>
          <w:tcPr>
            <w:tcW w:w="6173" w:type="dxa"/>
          </w:tcPr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Створити сучасний освітній прості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у закладі, що забезпечить потреби дітей у якісній освіті та потреби педагогів у розвитку власної професійної компетентності</w:t>
            </w:r>
          </w:p>
        </w:tc>
      </w:tr>
      <w:tr w:rsidR="000C5C18" w:rsidRPr="00A82D6A" w:rsidTr="000C5C18">
        <w:trPr>
          <w:trHeight w:val="853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Завдання</w:t>
            </w:r>
          </w:p>
        </w:tc>
        <w:tc>
          <w:tcPr>
            <w:tcW w:w="6173" w:type="dxa"/>
          </w:tcPr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створити умови для формування здоров’я збережувального середовища в </w:t>
            </w:r>
            <w:r w:rsidR="00DC3AE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закладі освіти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; 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здійснення особистісно-орієнтованого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ідходу у становленні цілісної особистості дошкільника; 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 забезпечити якісне управління </w:t>
            </w:r>
            <w:r w:rsidR="00DC3AE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освітнім</w:t>
            </w:r>
            <w:r w:rsidR="00DC3AE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процесом та системне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ідвищення якості дошкільної освіти на інноваційній основі; 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удосконалити змі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ст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науково-методичної роботи;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- розвиток профільного спрямування закладу; 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- створити належні умови для функціонування освітнього закладу, який забезпечує розвиток, виховання і навчання дитини, реалізацію інтелектуальних, культурних, творчих можливостей дошкільників шляхом впровадження інноваційних технологій, альтернативних методик; 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оптимізувати роботу з батьками та громадськістю.</w:t>
            </w:r>
          </w:p>
        </w:tc>
      </w:tr>
      <w:tr w:rsidR="000C5C18" w:rsidRPr="00A82D6A" w:rsidTr="000C5C18">
        <w:trPr>
          <w:trHeight w:val="285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Терміни реалізації</w:t>
            </w:r>
          </w:p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6173" w:type="dxa"/>
          </w:tcPr>
          <w:p w:rsidR="000C5C18" w:rsidRPr="00A82D6A" w:rsidRDefault="00DC3AE9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– 2025 роки</w:t>
            </w:r>
          </w:p>
        </w:tc>
      </w:tr>
      <w:tr w:rsidR="000C5C18" w:rsidRPr="00A82D6A" w:rsidTr="000C5C18">
        <w:trPr>
          <w:trHeight w:val="549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lastRenderedPageBreak/>
              <w:t>Структура Програми</w:t>
            </w:r>
          </w:p>
        </w:tc>
        <w:tc>
          <w:tcPr>
            <w:tcW w:w="6173" w:type="dxa"/>
          </w:tcPr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Вступ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1. Паспорт Програми.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2.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SWOT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- аналіз</w:t>
            </w:r>
          </w:p>
          <w:p w:rsidR="000C5C18" w:rsidRPr="00A82D6A" w:rsidRDefault="000C5C18" w:rsidP="000C5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3. Мета, завдання, принципи роботи та пріоритетний напрямок розвитку</w:t>
            </w:r>
            <w:r w:rsidR="00DC3AE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закладу дошкільної освіти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№ 300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4. Проекти з реалізації завдань Програми</w:t>
            </w:r>
          </w:p>
        </w:tc>
      </w:tr>
      <w:tr w:rsidR="000C5C18" w:rsidRPr="005A1BAB" w:rsidTr="000C5C18">
        <w:trPr>
          <w:trHeight w:val="549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Ресурсне забезпечення</w:t>
            </w:r>
          </w:p>
        </w:tc>
        <w:tc>
          <w:tcPr>
            <w:tcW w:w="6173" w:type="dxa"/>
          </w:tcPr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Розробка та реалізація механізмів залучення додаткових фінансових та матеріальних ресурсів з метою удосконалення матеріально-технічної та методичної бази закладу; підвищення ефективності надання освітніх послуг, формування іміджу закладу.</w:t>
            </w:r>
          </w:p>
        </w:tc>
      </w:tr>
      <w:tr w:rsidR="000C5C18" w:rsidRPr="00594F60" w:rsidTr="000C5C18">
        <w:trPr>
          <w:trHeight w:val="1380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Загальні характеристики </w:t>
            </w:r>
            <w:r w:rsidR="00DC3AE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закладу дошкільної освіти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№ 300</w:t>
            </w:r>
          </w:p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173" w:type="dxa"/>
          </w:tcPr>
          <w:p w:rsidR="000C5C18" w:rsidRPr="00A82D6A" w:rsidRDefault="007B0FA9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Заклад розташовано у спальному районі</w:t>
            </w:r>
            <w:r w:rsidR="00594F6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м. Чернівці вул. І.Крилова, 2а</w:t>
            </w:r>
          </w:p>
          <w:p w:rsidR="000C5C18" w:rsidRPr="00A82D6A" w:rsidRDefault="00594F60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Проектна потужність ЗДО120 дітей.</w:t>
            </w:r>
          </w:p>
          <w:p w:rsidR="000C5C18" w:rsidRPr="00A82D6A" w:rsidRDefault="000C5C18" w:rsidP="007B0FA9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Штатний розпис відповідає вимогам типового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положення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. Кількість працівників педагогічних</w:t>
            </w:r>
            <w:r w:rsidR="00C264A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19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, обслуговуючого пер</w:t>
            </w:r>
            <w:r w:rsidR="00594F6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соналу</w:t>
            </w:r>
            <w:r w:rsidR="00C264A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18</w:t>
            </w:r>
            <w:r w:rsidR="00594F6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.</w:t>
            </w:r>
          </w:p>
        </w:tc>
      </w:tr>
      <w:tr w:rsidR="000C5C18" w:rsidRPr="00A82D6A" w:rsidTr="000C5C18">
        <w:trPr>
          <w:trHeight w:val="345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594F6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Основні етапи реалізації Програми </w:t>
            </w:r>
          </w:p>
          <w:p w:rsidR="000C5C18" w:rsidRPr="00594F60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6173" w:type="dxa"/>
          </w:tcPr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І етап о</w:t>
            </w:r>
            <w:r w:rsidRPr="00594F6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рганізаційно-мобілізаційний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– вересень-грудень 2020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р.</w:t>
            </w:r>
            <w:r w:rsidRPr="00594F6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: 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594F6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-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</w:t>
            </w:r>
            <w:r w:rsidRPr="00594F6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іагностика наявних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та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виявлення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альтернативних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ресурсів (людських, матеріально-технічних, фінансових), пошук умов для реалізації та виконання Програми. 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II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етап реалізації програми - 20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21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-2025 рр.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Практична реалізація інноваційних проектів програми; організація моніторингового спостереження за результатами; координація дій. 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III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етап аналітико-прогнозуючий – січень –серпень 2025 р.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Аналіз результатів впровадження Програми розвитку закладу; визначення перспектив подальшої життєдіяльності закладу. </w:t>
            </w:r>
          </w:p>
        </w:tc>
      </w:tr>
      <w:tr w:rsidR="000C5C18" w:rsidRPr="00A82D6A" w:rsidTr="000C5C18">
        <w:trPr>
          <w:trHeight w:val="795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Проекти з реалізації Програми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розвитку</w:t>
            </w:r>
            <w:r w:rsidR="00DC3AE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закладу дошкільної освіти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№ 300</w:t>
            </w:r>
          </w:p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173" w:type="dxa"/>
          </w:tcPr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.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Проект «Здоров’язбережувальне середовище»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II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.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Проект «Кадри»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III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.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Проект «Науково-методичне середовище»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I V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.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Проект «Науково-методичне середовище»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V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.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Проект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«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Соц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іально-психологічний супровід 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освітнього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процесу»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VI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. Проект «З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аклад 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освіти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– 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родина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»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VІІ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.Проект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«Матеріально-технічне забезпечення»</w:t>
            </w:r>
          </w:p>
        </w:tc>
      </w:tr>
      <w:tr w:rsidR="000C5C18" w:rsidRPr="00A82D6A" w:rsidTr="000C5C18">
        <w:trPr>
          <w:trHeight w:val="795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Очікувані результати</w:t>
            </w:r>
          </w:p>
        </w:tc>
        <w:tc>
          <w:tcPr>
            <w:tcW w:w="6173" w:type="dxa"/>
          </w:tcPr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Основними результатами програми розвитку</w:t>
            </w:r>
            <w:r w:rsidR="00DC3AE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закладу дошкільної освіти</w:t>
            </w:r>
            <w:r w:rsidR="00C264A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C264A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="0051371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№48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будуть системні позитивні зміни в його діяльності, зокрема: 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- створені соціально сприятливі умови для здобуття дошкільної освіти; 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- сформоване свідоме ставлення дітей до власного здоров’я та здоров’я інших громадян як найвищої соціальної цінності;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-підвищення рівня фізкультурно-оздоровчої роботи в закладі; 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-сформований морально-духовний розвиток дитини,ціннісне ставлення до природи, культури,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lastRenderedPageBreak/>
              <w:t xml:space="preserve">людей, власного «Я»; здатність приймати самостійні рішення, здійснювати свідомі вибори, відповідально самовизначатися, проявляти свій потенціал; 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-в дітей сформовані вміння та навички, необхідні для продовження освіти в школі; 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- раціонально використовуватимуться освітні інновації, ідеї передового досвіду та розроблятимуться власні педагогічні технології, що сприятимуть підвищенню якості освітнього процесу · -створені сприятливі умови для підвищення науково-теоретичної, методичної, практичної  та психологічної підготовки педагогічних кадрів ·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-буде покращена матеріально-технічна база </w:t>
            </w:r>
            <w:r w:rsidR="008C32EB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закладу освіти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; </w:t>
            </w:r>
          </w:p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- буде висока результативність надання додаткових освітніх послуг; · -буде забезпечена активна участь громадськості, батьків до формування освітньої політики закладу.</w:t>
            </w:r>
          </w:p>
        </w:tc>
      </w:tr>
      <w:tr w:rsidR="000C5C18" w:rsidRPr="00A82D6A" w:rsidTr="000C5C18">
        <w:trPr>
          <w:trHeight w:val="900"/>
        </w:trPr>
        <w:tc>
          <w:tcPr>
            <w:tcW w:w="3750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Контроль, корекція й оцінювання програми</w:t>
            </w:r>
          </w:p>
        </w:tc>
        <w:tc>
          <w:tcPr>
            <w:tcW w:w="6173" w:type="dxa"/>
          </w:tcPr>
          <w:p w:rsidR="000C5C18" w:rsidRPr="00A82D6A" w:rsidRDefault="000C5C18" w:rsidP="000C5C18">
            <w:p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Системний моніторинг реалізації Програми та її фінансування; участь батьків і громадськості у незалежному оцінюванні якості освіти</w:t>
            </w:r>
          </w:p>
        </w:tc>
      </w:tr>
    </w:tbl>
    <w:p w:rsidR="000C5C18" w:rsidRPr="00A82D6A" w:rsidRDefault="000C5C18" w:rsidP="008C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57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57" w:firstLine="709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Процес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en-US"/>
        </w:rPr>
        <w:t>SWOT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–аналізу на основі діяльності</w:t>
      </w:r>
      <w:r w:rsidR="00DC3AE9"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закладу дошкільної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</w:t>
      </w:r>
      <w:r w:rsidR="00513710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№48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формувався за допомогою блоків питань (напрямків діяльності) </w:t>
      </w:r>
    </w:p>
    <w:p w:rsidR="000C5C18" w:rsidRPr="00A82D6A" w:rsidRDefault="000C5C18" w:rsidP="000C5C18">
      <w:pPr>
        <w:spacing w:after="0" w:line="200" w:lineRule="atLeast"/>
        <w:ind w:firstLine="567"/>
        <w:jc w:val="right"/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Таблиця 1</w:t>
      </w:r>
    </w:p>
    <w:p w:rsidR="000C5C18" w:rsidRPr="00A82D6A" w:rsidRDefault="000C5C18" w:rsidP="000C5C1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kern w:val="28"/>
          <w:sz w:val="32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b/>
          <w:kern w:val="28"/>
          <w:sz w:val="32"/>
          <w:szCs w:val="28"/>
          <w:lang w:val="uk-UA"/>
        </w:rPr>
        <w:t xml:space="preserve">2. </w:t>
      </w:r>
      <w:r w:rsidRPr="00A82D6A">
        <w:rPr>
          <w:rFonts w:ascii="Times New Roman" w:eastAsia="Times New Roman" w:hAnsi="Times New Roman" w:cs="Times New Roman"/>
          <w:b/>
          <w:kern w:val="28"/>
          <w:sz w:val="32"/>
          <w:szCs w:val="28"/>
          <w:lang w:val="en-US"/>
        </w:rPr>
        <w:t>SWOT</w:t>
      </w:r>
      <w:r w:rsidR="00513710">
        <w:rPr>
          <w:rFonts w:ascii="Times New Roman" w:eastAsia="Times New Roman" w:hAnsi="Times New Roman" w:cs="Times New Roman"/>
          <w:b/>
          <w:kern w:val="28"/>
          <w:sz w:val="32"/>
          <w:szCs w:val="28"/>
          <w:lang w:val="uk-UA"/>
        </w:rPr>
        <w:t>–аналіз діяльності ЗДО № 48</w:t>
      </w:r>
    </w:p>
    <w:p w:rsidR="000C5C18" w:rsidRPr="00A82D6A" w:rsidRDefault="000C5C18" w:rsidP="000C5C1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4341"/>
        <w:gridCol w:w="2670"/>
      </w:tblGrid>
      <w:tr w:rsidR="00A82D6A" w:rsidRPr="00A82D6A" w:rsidTr="000C5C18">
        <w:trPr>
          <w:trHeight w:val="480"/>
        </w:trPr>
        <w:tc>
          <w:tcPr>
            <w:tcW w:w="3161" w:type="dxa"/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val="uk-UA"/>
              </w:rPr>
            </w:pPr>
          </w:p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b/>
                <w:kern w:val="28"/>
                <w:lang w:val="uk-UA"/>
              </w:rPr>
              <w:t>Напрямок діяльності</w:t>
            </w:r>
          </w:p>
        </w:tc>
        <w:tc>
          <w:tcPr>
            <w:tcW w:w="3191" w:type="dxa"/>
          </w:tcPr>
          <w:p w:rsidR="000C5C18" w:rsidRPr="00A82D6A" w:rsidRDefault="000C5C18" w:rsidP="000C5C1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kern w:val="28"/>
                <w:lang w:val="uk-UA"/>
              </w:rPr>
            </w:pPr>
          </w:p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b/>
                <w:kern w:val="28"/>
                <w:lang w:val="uk-UA"/>
              </w:rPr>
              <w:t>Сильні сторони</w:t>
            </w:r>
          </w:p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(Потенційні внутрішні переваги)</w:t>
            </w:r>
          </w:p>
        </w:tc>
        <w:tc>
          <w:tcPr>
            <w:tcW w:w="3219" w:type="dxa"/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val="uk-UA"/>
              </w:rPr>
            </w:pPr>
          </w:p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b/>
                <w:kern w:val="28"/>
                <w:lang w:val="uk-UA"/>
              </w:rPr>
              <w:t>Слабкі сторони</w:t>
            </w:r>
          </w:p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(Потенційні внутрішні недоліки)</w:t>
            </w:r>
          </w:p>
        </w:tc>
      </w:tr>
      <w:tr w:rsidR="00A82D6A" w:rsidRPr="00A82D6A" w:rsidTr="000C5C18">
        <w:tc>
          <w:tcPr>
            <w:tcW w:w="3161" w:type="dxa"/>
          </w:tcPr>
          <w:p w:rsidR="000C5C18" w:rsidRPr="00A82D6A" w:rsidRDefault="008C32EB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Організація освітнього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 процесу</w:t>
            </w:r>
          </w:p>
        </w:tc>
        <w:tc>
          <w:tcPr>
            <w:tcW w:w="3191" w:type="dxa"/>
          </w:tcPr>
          <w:p w:rsidR="000C5C18" w:rsidRPr="00A82D6A" w:rsidRDefault="000C5C18" w:rsidP="000C5C1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1.Чітке планування </w:t>
            </w:r>
            <w:r w:rsidR="008C32EB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освітнього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 процесу.</w:t>
            </w:r>
          </w:p>
          <w:p w:rsidR="000C5C18" w:rsidRPr="00A82D6A" w:rsidRDefault="000C5C18" w:rsidP="000C5C1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2.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 Широке впровадження ІКТ-технологій в освітню роботу закладу. </w:t>
            </w:r>
            <w:r w:rsidR="00513710">
              <w:rPr>
                <w:rFonts w:ascii="Times New Roman" w:eastAsia="Times New Roman" w:hAnsi="Times New Roman" w:cs="Times New Roman"/>
                <w:kern w:val="28"/>
                <w:lang w:val="uk-UA"/>
              </w:rPr>
              <w:t>8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0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 % 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пед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працівників володіють комп’ютером. 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3.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Належний розвиток, навчання, виховання дітей дошкільного віку,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</w:rPr>
              <w:t>п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ідготовка до навчання в школі </w:t>
            </w:r>
          </w:p>
          <w:p w:rsidR="000C5C18" w:rsidRPr="00A82D6A" w:rsidRDefault="000C5C18" w:rsidP="000C5C1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4.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>Організація гурткової роботи в ЗДО .</w:t>
            </w:r>
          </w:p>
          <w:p w:rsidR="000C5C18" w:rsidRPr="00A82D6A" w:rsidRDefault="000C5C18" w:rsidP="000C5C1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5. 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Належний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</w:rPr>
              <w:t>р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івень програмно-методичного забезпечення для успішної організації 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</w:rPr>
              <w:t>освітнього</w:t>
            </w:r>
            <w:r w:rsidR="008C32EB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>процесу.</w:t>
            </w:r>
          </w:p>
          <w:p w:rsidR="000C5C18" w:rsidRPr="00A82D6A" w:rsidRDefault="000C5C18" w:rsidP="000C5C1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6.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>Гнучкість, диференціація педагогічного процесу .</w:t>
            </w:r>
          </w:p>
          <w:p w:rsidR="000C5C18" w:rsidRPr="00A82D6A" w:rsidRDefault="000C5C18" w:rsidP="000C5C1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7.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>Підвищується показник власних напрацювань колективу.</w:t>
            </w:r>
          </w:p>
          <w:p w:rsidR="000C5C18" w:rsidRPr="00A82D6A" w:rsidRDefault="000C5C18" w:rsidP="000C5C1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8.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>Впровадження в практику роботи інновацій</w:t>
            </w:r>
          </w:p>
          <w:p w:rsidR="000C5C18" w:rsidRPr="00A82D6A" w:rsidRDefault="000C5C18" w:rsidP="000C5C1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9. Наявність 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>мультимедійн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ого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обладнання 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для проведення 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</w:rPr>
              <w:t>освітнього</w:t>
            </w:r>
            <w:r w:rsidR="008C32EB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>процесу.</w:t>
            </w:r>
          </w:p>
          <w:p w:rsidR="000C5C18" w:rsidRPr="00A82D6A" w:rsidRDefault="000C5C18" w:rsidP="000C5C1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</w:p>
        </w:tc>
        <w:tc>
          <w:tcPr>
            <w:tcW w:w="3219" w:type="dxa"/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1.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 1. Невідповідність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</w:rPr>
              <w:t>матер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</w:rPr>
              <w:t>іально-технічної бази сучасним стандартам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.</w:t>
            </w:r>
          </w:p>
          <w:p w:rsidR="000C5C18" w:rsidRPr="00A82D6A" w:rsidRDefault="000C5C18" w:rsidP="008C32EB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3.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>Мал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ий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 розмір кабінет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у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 психолога ; відсутність фізкультурної зали</w:t>
            </w:r>
            <w:r w:rsidR="008C32EB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.</w:t>
            </w:r>
          </w:p>
        </w:tc>
      </w:tr>
      <w:tr w:rsidR="00A82D6A" w:rsidRPr="00A82D6A" w:rsidTr="000C5C18">
        <w:tc>
          <w:tcPr>
            <w:tcW w:w="3161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Кадрова політика, 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lastRenderedPageBreak/>
              <w:t>управління персоналом</w:t>
            </w:r>
          </w:p>
        </w:tc>
        <w:tc>
          <w:tcPr>
            <w:tcW w:w="3191" w:type="dxa"/>
          </w:tcPr>
          <w:p w:rsidR="000C5C18" w:rsidRPr="00A82D6A" w:rsidRDefault="000C5C18" w:rsidP="000C5C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lastRenderedPageBreak/>
              <w:t>1.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Ефективний менеджмент, перевага 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lastRenderedPageBreak/>
              <w:t>демократичного стилю управління.</w:t>
            </w:r>
          </w:p>
          <w:p w:rsidR="000C5C18" w:rsidRPr="00A82D6A" w:rsidRDefault="000C5C18" w:rsidP="000C5C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2.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>Належний рівень професійної компетентності персоналу.</w:t>
            </w:r>
          </w:p>
          <w:p w:rsidR="000C5C18" w:rsidRPr="00A82D6A" w:rsidRDefault="000C5C18" w:rsidP="000C5C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3.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>Моральна і психологічна згуртованість колективу.</w:t>
            </w:r>
          </w:p>
          <w:p w:rsidR="000C5C18" w:rsidRPr="00A82D6A" w:rsidRDefault="000C5C18" w:rsidP="000C5C1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4. 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>Чіткість в розподілі та якісне виконання обов’язкі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</w:rPr>
              <w:t>в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</w:rPr>
              <w:t>.</w:t>
            </w:r>
          </w:p>
        </w:tc>
        <w:tc>
          <w:tcPr>
            <w:tcW w:w="3219" w:type="dxa"/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lastRenderedPageBreak/>
              <w:t xml:space="preserve">1. Невисокий відсоток  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lastRenderedPageBreak/>
              <w:t xml:space="preserve">(46%) педагогів які мають вищу освту. </w:t>
            </w:r>
          </w:p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2. 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>Недостатнє бажання педагогі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</w:rPr>
              <w:t>в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 закладу друкувати свої надбання на сторінках періодичних видань.</w:t>
            </w:r>
          </w:p>
        </w:tc>
      </w:tr>
      <w:tr w:rsidR="00A82D6A" w:rsidRPr="00A82D6A" w:rsidTr="000C5C18">
        <w:tc>
          <w:tcPr>
            <w:tcW w:w="3161" w:type="dxa"/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lastRenderedPageBreak/>
              <w:t>Маркетинг</w:t>
            </w:r>
          </w:p>
        </w:tc>
        <w:tc>
          <w:tcPr>
            <w:tcW w:w="3191" w:type="dxa"/>
          </w:tcPr>
          <w:p w:rsidR="000C5C18" w:rsidRPr="00A82D6A" w:rsidRDefault="008C32EB" w:rsidP="008C32EB">
            <w:pPr>
              <w:spacing w:after="0" w:line="200" w:lineRule="atLeast"/>
              <w:ind w:left="100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1.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Позитивний імідж 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закладу освіти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 в місті.</w:t>
            </w:r>
          </w:p>
          <w:p w:rsidR="000C5C18" w:rsidRPr="00A82D6A" w:rsidRDefault="008C32EB" w:rsidP="008C32EB">
            <w:pPr>
              <w:spacing w:after="0" w:line="200" w:lineRule="atLeast"/>
              <w:ind w:left="100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2.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Висвітлення інформації про діяльність 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закладу освіти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 на веб-сайті 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закладу освіти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, на сторінці у соціальній мережі фейсбук.</w:t>
            </w:r>
          </w:p>
          <w:p w:rsidR="000C5C18" w:rsidRPr="00A82D6A" w:rsidRDefault="008C32EB" w:rsidP="008C32EB">
            <w:pPr>
              <w:spacing w:after="0" w:line="200" w:lineRule="atLeast"/>
              <w:ind w:left="100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3.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Участь закладу в інтернет конкурсах.</w:t>
            </w:r>
          </w:p>
        </w:tc>
        <w:tc>
          <w:tcPr>
            <w:tcW w:w="3219" w:type="dxa"/>
          </w:tcPr>
          <w:p w:rsidR="000C5C18" w:rsidRPr="00A82D6A" w:rsidRDefault="00513710" w:rsidP="00513710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uk-UA"/>
              </w:rPr>
              <w:t>-</w:t>
            </w:r>
          </w:p>
        </w:tc>
      </w:tr>
      <w:tr w:rsidR="00A82D6A" w:rsidRPr="00A82D6A" w:rsidTr="000C5C18">
        <w:tc>
          <w:tcPr>
            <w:tcW w:w="3161" w:type="dxa"/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Інновації</w:t>
            </w:r>
          </w:p>
        </w:tc>
        <w:tc>
          <w:tcPr>
            <w:tcW w:w="3191" w:type="dxa"/>
          </w:tcPr>
          <w:p w:rsidR="000C5C18" w:rsidRPr="00A82D6A" w:rsidRDefault="000C5C18" w:rsidP="000C5C1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1. Активне використання та впровадження педагогами  інноваційних та педагогічних технологій в освітн</w:t>
            </w:r>
            <w:r w:rsidR="008C32EB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ій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 процес.</w:t>
            </w:r>
          </w:p>
          <w:p w:rsidR="000C5C18" w:rsidRPr="00A82D6A" w:rsidRDefault="000C5C18" w:rsidP="000C5C1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 2. Систематичне використання в роботі з дітьми інноваційних технологій спрямованих на розвиток логіко-математичного мислення («Кольорові палички» Дж. Кюізенера, «Логічні блоки» З. Дьєнеша, «Кубики» Нікітіна)</w:t>
            </w:r>
          </w:p>
          <w:p w:rsidR="000C5C18" w:rsidRPr="00A82D6A" w:rsidRDefault="000C5C18" w:rsidP="000C5C1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3. Впровадження в роботу з дітьми  авторських розробок Безкоровайної Н.С. з  використанням мультимедійного обладнання під час організації музичних занять.</w:t>
            </w:r>
          </w:p>
        </w:tc>
        <w:tc>
          <w:tcPr>
            <w:tcW w:w="3219" w:type="dxa"/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1. Недосконала система саморозвитку педагогів </w:t>
            </w:r>
          </w:p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2. Недостатність фінансування для більш широкого впровадження та використання інноваційних технологій, альтернативних методик </w:t>
            </w:r>
          </w:p>
        </w:tc>
      </w:tr>
      <w:tr w:rsidR="00A82D6A" w:rsidRPr="00A82D6A" w:rsidTr="000C5C18">
        <w:trPr>
          <w:trHeight w:val="875"/>
        </w:trPr>
        <w:tc>
          <w:tcPr>
            <w:tcW w:w="3161" w:type="dxa"/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Фінансування</w:t>
            </w:r>
          </w:p>
        </w:tc>
        <w:tc>
          <w:tcPr>
            <w:tcW w:w="3191" w:type="dxa"/>
          </w:tcPr>
          <w:p w:rsidR="000C5C18" w:rsidRPr="00A82D6A" w:rsidRDefault="000C5C18" w:rsidP="000C5C1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1.Стабільність бюджетного фінансування.</w:t>
            </w:r>
          </w:p>
        </w:tc>
        <w:tc>
          <w:tcPr>
            <w:tcW w:w="3219" w:type="dxa"/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1.Недостатність коштів на незахищених статтях.</w:t>
            </w:r>
          </w:p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2.</w:t>
            </w:r>
            <w:r w:rsidRPr="00A82D6A">
              <w:rPr>
                <w:rFonts w:ascii="Times New Roman" w:eastAsia="Times New Roman" w:hAnsi="Times New Roman" w:cs="Times New Roman"/>
                <w:kern w:val="28"/>
              </w:rPr>
              <w:t xml:space="preserve"> Недостатність фінансування для забезпечення стимулюючих виплат педагогам.</w:t>
            </w:r>
          </w:p>
        </w:tc>
      </w:tr>
      <w:tr w:rsidR="00A82D6A" w:rsidRPr="00A82D6A" w:rsidTr="000C5C18">
        <w:trPr>
          <w:trHeight w:val="967"/>
        </w:trPr>
        <w:tc>
          <w:tcPr>
            <w:tcW w:w="3161" w:type="dxa"/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Матеріально-технічне забезпечення</w:t>
            </w:r>
          </w:p>
        </w:tc>
        <w:tc>
          <w:tcPr>
            <w:tcW w:w="3191" w:type="dxa"/>
          </w:tcPr>
          <w:p w:rsidR="000C5C18" w:rsidRPr="00A82D6A" w:rsidRDefault="00513710" w:rsidP="008C32EB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uk-UA"/>
              </w:rPr>
              <w:t>1.85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% заміна віконних блоків на енергозберігаючі.</w:t>
            </w:r>
          </w:p>
          <w:p w:rsidR="000C5C18" w:rsidRPr="00A82D6A" w:rsidRDefault="000C5C18" w:rsidP="008C32EB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2</w:t>
            </w:r>
            <w:r w:rsidR="008C32EB" w:rsidRPr="00513710">
              <w:rPr>
                <w:rFonts w:ascii="Times New Roman" w:eastAsia="Times New Roman" w:hAnsi="Times New Roman" w:cs="Times New Roman"/>
                <w:kern w:val="28"/>
                <w:lang w:val="uk-UA"/>
              </w:rPr>
              <w:t>.</w:t>
            </w:r>
            <w:r w:rsidRPr="00513710">
              <w:rPr>
                <w:rFonts w:ascii="Times New Roman" w:eastAsia="Times New Roman" w:hAnsi="Times New Roman" w:cs="Times New Roman"/>
                <w:kern w:val="28"/>
                <w:lang w:val="uk-UA"/>
              </w:rPr>
              <w:t>Оновлення розвивального середовища в ЗДО .</w:t>
            </w:r>
          </w:p>
          <w:p w:rsidR="000C5C18" w:rsidRPr="00A82D6A" w:rsidRDefault="008C32EB" w:rsidP="008C32EB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3.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Значне покращення санітарних умов (капітальні</w:t>
            </w:r>
            <w:r w:rsidR="00513710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 ремонти санвузлів 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).</w:t>
            </w:r>
          </w:p>
          <w:p w:rsidR="000C5C18" w:rsidRPr="00A82D6A" w:rsidRDefault="008C32EB" w:rsidP="008C32EB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4. Реконструкція фасаду,відмостків,тротуарів,прогулянкових майданчиків,встановлення спортивного майданчика.</w:t>
            </w:r>
          </w:p>
          <w:p w:rsidR="000C5C18" w:rsidRPr="00A82D6A" w:rsidRDefault="000C5C18" w:rsidP="008C32EB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5. Поповнення групових кімнат сучасними меблями.</w:t>
            </w:r>
          </w:p>
          <w:p w:rsidR="000C5C18" w:rsidRPr="00A82D6A" w:rsidRDefault="000C5C18" w:rsidP="008C32EB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6. Високий відсоток забезпечення комп’ютерною технікою (50%  за рахунок збереження особи</w:t>
            </w:r>
            <w:r w:rsidR="00513710">
              <w:rPr>
                <w:rFonts w:ascii="Times New Roman" w:eastAsia="Times New Roman" w:hAnsi="Times New Roman" w:cs="Times New Roman"/>
                <w:kern w:val="28"/>
                <w:lang w:val="uk-UA"/>
              </w:rPr>
              <w:t>с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тих речей на робочому місці)</w:t>
            </w:r>
          </w:p>
        </w:tc>
        <w:tc>
          <w:tcPr>
            <w:tcW w:w="3219" w:type="dxa"/>
          </w:tcPr>
          <w:p w:rsidR="000C5C18" w:rsidRPr="00A82D6A" w:rsidRDefault="000C5C18" w:rsidP="000C5C18">
            <w:pPr>
              <w:spacing w:after="0" w:line="200" w:lineRule="atLeast"/>
              <w:ind w:right="-113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1.</w:t>
            </w:r>
            <w:r w:rsidRPr="00A82D6A">
              <w:rPr>
                <w:rFonts w:ascii="Times New Roman" w:eastAsia="Times New Roman" w:hAnsi="Times New Roman" w:cs="Times New Roman"/>
                <w:i/>
                <w:kern w:val="28"/>
                <w:lang w:val="uk-UA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Недостатнє </w:t>
            </w:r>
          </w:p>
          <w:p w:rsidR="000C5C18" w:rsidRPr="00A82D6A" w:rsidRDefault="000C5C18" w:rsidP="000C5C18">
            <w:pPr>
              <w:spacing w:after="0" w:line="200" w:lineRule="atLeast"/>
              <w:ind w:right="-113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забезпечення комп’ютерною технікою,</w:t>
            </w:r>
          </w:p>
          <w:p w:rsidR="000C5C18" w:rsidRPr="00A82D6A" w:rsidRDefault="000C5C18" w:rsidP="000C5C18">
            <w:pPr>
              <w:spacing w:after="0" w:line="200" w:lineRule="atLeast"/>
              <w:ind w:right="-113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2. </w:t>
            </w:r>
            <w:r w:rsidR="00513710">
              <w:rPr>
                <w:rFonts w:ascii="Times New Roman" w:eastAsia="Times New Roman" w:hAnsi="Times New Roman" w:cs="Times New Roman"/>
                <w:kern w:val="28"/>
                <w:lang w:val="uk-UA"/>
              </w:rPr>
              <w:t>Потрібний капітальний ремонт харчоблоку</w:t>
            </w:r>
          </w:p>
          <w:p w:rsidR="000C5C18" w:rsidRPr="00A82D6A" w:rsidRDefault="00513710" w:rsidP="000C5C18">
            <w:pPr>
              <w:spacing w:after="0" w:line="200" w:lineRule="atLeast"/>
              <w:ind w:right="-113"/>
              <w:rPr>
                <w:rFonts w:ascii="Times New Roman" w:eastAsia="Times New Roman" w:hAnsi="Times New Roman" w:cs="Times New Roman"/>
                <w:kern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uk-UA"/>
              </w:rPr>
              <w:t>3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8"/>
                <w:lang w:val="uk-UA"/>
              </w:rPr>
              <w:t>Частковий а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lang w:val="uk-UA"/>
              </w:rPr>
              <w:t>варійний стан асфальтового покриття на території ЗДО .</w:t>
            </w:r>
          </w:p>
        </w:tc>
      </w:tr>
    </w:tbl>
    <w:p w:rsidR="000C5C18" w:rsidRPr="00A82D6A" w:rsidRDefault="000C5C18" w:rsidP="000C5C1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val="uk-UA"/>
        </w:rPr>
      </w:pPr>
    </w:p>
    <w:p w:rsidR="000C5C18" w:rsidRDefault="000C5C18" w:rsidP="008C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8"/>
          <w:lang w:val="uk-UA"/>
        </w:rPr>
      </w:pPr>
    </w:p>
    <w:p w:rsidR="00513710" w:rsidRDefault="00513710" w:rsidP="008C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8"/>
          <w:lang w:val="uk-UA"/>
        </w:rPr>
      </w:pPr>
    </w:p>
    <w:p w:rsidR="00513710" w:rsidRPr="00A82D6A" w:rsidRDefault="00513710" w:rsidP="008C3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8"/>
          <w:lang w:val="uk-UA"/>
        </w:rPr>
      </w:pPr>
    </w:p>
    <w:p w:rsidR="000C5C18" w:rsidRPr="00F51D6B" w:rsidRDefault="000C5C18" w:rsidP="00F51D6B">
      <w:pPr>
        <w:pStyle w:val="a7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kern w:val="28"/>
          <w:sz w:val="32"/>
          <w:szCs w:val="28"/>
          <w:lang w:val="uk-UA"/>
        </w:rPr>
      </w:pPr>
      <w:r w:rsidRPr="00F51D6B">
        <w:rPr>
          <w:rFonts w:ascii="Times New Roman" w:hAnsi="Times New Roman"/>
          <w:b/>
          <w:kern w:val="28"/>
          <w:sz w:val="32"/>
          <w:szCs w:val="28"/>
          <w:lang w:val="uk-UA"/>
        </w:rPr>
        <w:lastRenderedPageBreak/>
        <w:t>Мета, завдання, принципи роботи та пріоритетний напрямок розвитку</w:t>
      </w:r>
      <w:r w:rsidR="00DC3AE9" w:rsidRPr="00F51D6B">
        <w:rPr>
          <w:rFonts w:ascii="Times New Roman" w:hAnsi="Times New Roman"/>
          <w:b/>
          <w:kern w:val="28"/>
          <w:sz w:val="32"/>
          <w:szCs w:val="28"/>
          <w:lang w:val="uk-UA"/>
        </w:rPr>
        <w:t xml:space="preserve"> закладу дошкільної освіти</w:t>
      </w:r>
      <w:r w:rsidRPr="00F51D6B">
        <w:rPr>
          <w:rFonts w:ascii="Times New Roman" w:hAnsi="Times New Roman"/>
          <w:b/>
          <w:kern w:val="28"/>
          <w:sz w:val="32"/>
          <w:szCs w:val="28"/>
          <w:lang w:val="uk-UA"/>
        </w:rPr>
        <w:t xml:space="preserve"> </w:t>
      </w:r>
      <w:r w:rsidR="00513710" w:rsidRPr="00F51D6B">
        <w:rPr>
          <w:rFonts w:ascii="Times New Roman" w:hAnsi="Times New Roman"/>
          <w:b/>
          <w:kern w:val="28"/>
          <w:sz w:val="32"/>
          <w:szCs w:val="28"/>
          <w:lang w:val="uk-UA"/>
        </w:rPr>
        <w:t>№ 48</w:t>
      </w:r>
    </w:p>
    <w:p w:rsidR="000C5C18" w:rsidRPr="00A82D6A" w:rsidRDefault="000C5C18" w:rsidP="000C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</w:p>
    <w:p w:rsidR="000C5C18" w:rsidRPr="00A82D6A" w:rsidRDefault="000C5C18" w:rsidP="000C5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Виходячи з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SWOT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–аналізу діяльності</w:t>
      </w:r>
      <w:r w:rsidR="00DC3AE9"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закладу дошкільної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F51D6B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№48</w:t>
      </w:r>
      <w:r w:rsidR="008C32EB"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ми визначили </w:t>
      </w:r>
      <w:r w:rsidRPr="00A82D6A">
        <w:rPr>
          <w:rFonts w:ascii="Times New Roman" w:eastAsia="Times New Roman" w:hAnsi="Times New Roman" w:cs="Times New Roman"/>
          <w:i/>
          <w:kern w:val="28"/>
          <w:sz w:val="28"/>
          <w:szCs w:val="28"/>
          <w:lang w:val="uk-UA"/>
        </w:rPr>
        <w:t>мету Програми:</w:t>
      </w:r>
    </w:p>
    <w:p w:rsidR="000C5C18" w:rsidRPr="00A82D6A" w:rsidRDefault="000C5C18" w:rsidP="000C5C18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Створити сучасний освітній простір у закладі, що забезпечить якісну освіту дітям та розвиток власної професійної компетентності педагогам.</w:t>
      </w:r>
    </w:p>
    <w:p w:rsidR="000C5C18" w:rsidRPr="00A82D6A" w:rsidRDefault="000C5C18" w:rsidP="000C5C18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Завдання програми:</w:t>
      </w:r>
    </w:p>
    <w:p w:rsidR="000C5C18" w:rsidRPr="00A82D6A" w:rsidRDefault="000C5C18" w:rsidP="000C5C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забезпечити якісне управління </w:t>
      </w:r>
      <w:r w:rsidR="00DC3AE9"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освітнім</w:t>
      </w:r>
      <w:r w:rsidR="008C32EB"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процесом та системне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ідвищення якості дошкільної освіти на інноваційній основі;</w:t>
      </w:r>
    </w:p>
    <w:p w:rsidR="000C5C18" w:rsidRPr="00A82D6A" w:rsidRDefault="000C5C18" w:rsidP="000C5C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створити умови для формування здоров’язбережувального середовища в </w:t>
      </w:r>
      <w:r w:rsidR="00DC3AE9"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закладі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;</w:t>
      </w:r>
      <w:proofErr w:type="gramEnd"/>
    </w:p>
    <w:p w:rsidR="000C5C18" w:rsidRPr="00A82D6A" w:rsidRDefault="000C5C18" w:rsidP="000C5C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створити належні умови для функціонування освітнього закладу, який забезпечує розвиток, виховання і навчання дитини, реалізацію інтелектуальних, культурних, творчих можливостей дошкільників шляхом впровадження інноваційних технологій, альтернативних методик;</w:t>
      </w:r>
    </w:p>
    <w:p w:rsidR="000C5C18" w:rsidRPr="00A82D6A" w:rsidRDefault="000C5C18" w:rsidP="000C5C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здійснення особистісно-орієнтованого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ідходу у становленні цілісної особистості дошкільника;</w:t>
      </w:r>
    </w:p>
    <w:p w:rsidR="000C5C18" w:rsidRPr="00A82D6A" w:rsidRDefault="000C5C18" w:rsidP="000C5C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удосконалити змі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ст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науково-методичної роботи;</w:t>
      </w:r>
    </w:p>
    <w:p w:rsidR="000C5C18" w:rsidRPr="00A82D6A" w:rsidRDefault="000C5C18" w:rsidP="000C5C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оптимізувати роботу з батьками та громадськістю;</w:t>
      </w:r>
    </w:p>
    <w:p w:rsidR="000C5C18" w:rsidRPr="00A82D6A" w:rsidRDefault="000C5C18" w:rsidP="000C5C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розвиток профільного спрямування закладу;</w:t>
      </w:r>
    </w:p>
    <w:p w:rsidR="000C5C18" w:rsidRPr="00A82D6A" w:rsidRDefault="000C5C18" w:rsidP="000C5C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створити оптимальні організаційно-педагогічні, санітарно-гігієнічні навчально-методичні і матеріально-технічні умови для сталого функціонування ЗДО ;</w:t>
      </w:r>
    </w:p>
    <w:p w:rsidR="000C5C18" w:rsidRPr="00A82D6A" w:rsidRDefault="000C5C18" w:rsidP="000C5C18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Напрями діяльності</w:t>
      </w:r>
      <w:r w:rsidR="00DC3AE9"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закладу дошкільної освіти</w:t>
      </w:r>
    </w:p>
    <w:p w:rsidR="000C5C18" w:rsidRPr="00A82D6A" w:rsidRDefault="000C5C18" w:rsidP="000C5C18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Діяльність </w:t>
      </w:r>
      <w:r w:rsidR="008C32EB"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закладу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спрямована на забезпечення якісної і доступної освіти, гармонійного та різнобічного розвитку дитини дошкільного віку, створення в умовах закладу розвивального життєвого простору для формування життєвої компетентності вихованців; створення умов для забезпечення наступності між дошкільною ланкою та початковою школою.</w:t>
      </w:r>
    </w:p>
    <w:p w:rsidR="000C5C18" w:rsidRPr="00A82D6A" w:rsidRDefault="000C5C18" w:rsidP="000C5C18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Напрями діяльності</w:t>
      </w:r>
      <w:r w:rsidR="00DC3AE9"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закладу дошкільної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:</w:t>
      </w:r>
    </w:p>
    <w:p w:rsidR="000C5C18" w:rsidRPr="00A82D6A" w:rsidRDefault="000C5C18" w:rsidP="000C5C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р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еалізація державної політики в галузі освіти;</w:t>
      </w:r>
    </w:p>
    <w:p w:rsidR="000C5C18" w:rsidRPr="00A82D6A" w:rsidRDefault="000C5C18" w:rsidP="000C5C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з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абезпечення фізичного та психічного розвитку дітей;</w:t>
      </w:r>
    </w:p>
    <w:p w:rsidR="000C5C18" w:rsidRPr="00A82D6A" w:rsidRDefault="000C5C18" w:rsidP="000C5C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розвиток творчих здібностей дітей;</w:t>
      </w:r>
    </w:p>
    <w:p w:rsidR="000C5C18" w:rsidRPr="00A82D6A" w:rsidRDefault="000C5C18" w:rsidP="000C5C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формування умінь та навичок для навчання в школі, розвиток природних позитивних нахилів, здібностей і обдарованості, творчого мислення, потреби і вміння самовдосконалення, формування громадянської позиції, власної гідності, відповідальності за свої дії;</w:t>
      </w:r>
    </w:p>
    <w:p w:rsidR="000C5C18" w:rsidRPr="00A82D6A" w:rsidRDefault="000C5C18" w:rsidP="000C5C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оновлення змісту, форм і методів виховання і навчання відповідно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до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вікових особливостей дітей</w:t>
      </w:r>
    </w:p>
    <w:p w:rsidR="000C5C18" w:rsidRPr="00A82D6A" w:rsidRDefault="000C5C18" w:rsidP="000C5C18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Принципи роботи за Програмою:</w:t>
      </w:r>
    </w:p>
    <w:p w:rsidR="000C5C18" w:rsidRPr="00A82D6A" w:rsidRDefault="000C5C18" w:rsidP="000C5C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нормативності (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у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роботі керуватися основними законодавчими та нормативними документами);</w:t>
      </w:r>
    </w:p>
    <w:p w:rsidR="000C5C18" w:rsidRPr="00A82D6A" w:rsidRDefault="000C5C18" w:rsidP="000C5C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динамічності (передбачає оперативне реагування на зміни в освітньому середовищі);</w:t>
      </w:r>
    </w:p>
    <w:p w:rsidR="000C5C18" w:rsidRPr="00A82D6A" w:rsidRDefault="000C5C18" w:rsidP="000C5C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комплексності (передбачає рівноцінну реалізацію усіх завд</w:t>
      </w:r>
      <w:r w:rsidR="007D1759"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ань, які стоять перед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закладом</w:t>
      </w:r>
      <w:r w:rsidR="007D1759"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);</w:t>
      </w:r>
    </w:p>
    <w:p w:rsidR="000C5C18" w:rsidRPr="00A82D6A" w:rsidRDefault="000C5C18" w:rsidP="000C5C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колективної та особисті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сної в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ідповідальності за процес і результати діяльності </w:t>
      </w:r>
      <w:r w:rsidR="008C32EB"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закладу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;</w:t>
      </w:r>
    </w:p>
    <w:p w:rsidR="000C5C18" w:rsidRPr="00A82D6A" w:rsidRDefault="000C5C18" w:rsidP="000C5C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рефлексії (на раціональному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івні це надасть можливість конструктивно аналізувати зроблене, на емоційному – зберігати та поглиблювати емоційно-творчу атмосферу в колективі).</w:t>
      </w:r>
    </w:p>
    <w:p w:rsidR="000C5C18" w:rsidRPr="00A82D6A" w:rsidRDefault="000C5C18" w:rsidP="000C5C18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Умови реалізації програми:</w:t>
      </w:r>
    </w:p>
    <w:p w:rsidR="000C5C18" w:rsidRPr="00A82D6A" w:rsidRDefault="000C5C18" w:rsidP="000C5C1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Запровадження нових педагогічних та управлінських технологій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.</w:t>
      </w:r>
    </w:p>
    <w:p w:rsidR="000C5C18" w:rsidRPr="00A82D6A" w:rsidRDefault="000C5C18" w:rsidP="000C5C1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Система постійного відстеження якості надання освітніх послуг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.</w:t>
      </w:r>
    </w:p>
    <w:p w:rsidR="000C5C18" w:rsidRPr="00A82D6A" w:rsidRDefault="000C5C18" w:rsidP="000C5C1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Організаційне та функціональне оновлення діяльності методичної служби</w:t>
      </w:r>
    </w:p>
    <w:p w:rsidR="000C5C18" w:rsidRPr="00A82D6A" w:rsidRDefault="000C5C18" w:rsidP="000C5C18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Очікувані результати:</w:t>
      </w:r>
    </w:p>
    <w:p w:rsidR="000C5C18" w:rsidRPr="00A82D6A" w:rsidRDefault="000C5C18" w:rsidP="000C5C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будуть створені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соц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іально сприятливі умови для здобуття дошкільної освіти;</w:t>
      </w:r>
    </w:p>
    <w:p w:rsidR="000C5C18" w:rsidRPr="00A82D6A" w:rsidRDefault="000C5C18" w:rsidP="000C5C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буде сформоване свідоме ставлення дітей до власного здоров’я та здоров’я інших громадян як найвищої соціальної цінності; підвищення рівня фізкультурно-оздоровчої роботи в закладі;</w:t>
      </w:r>
    </w:p>
    <w:p w:rsidR="000C5C18" w:rsidRPr="00A82D6A" w:rsidRDefault="000C5C18" w:rsidP="000C5C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буде сформований морально-духовний розвиток дитини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,ц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іннісне ставлення до природи, культури, людей, власного «Я»; здатність приймати самостійні рішення, здійснювати свідомі вибори, відповідально самовизначатися, проявляти свій потенціал;</w:t>
      </w:r>
    </w:p>
    <w:p w:rsidR="000C5C18" w:rsidRPr="00A82D6A" w:rsidRDefault="000C5C18" w:rsidP="000C5C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 дітей будуть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сформован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і вміння та навички, необхідні для продовження освіти в школі;</w:t>
      </w:r>
    </w:p>
    <w:p w:rsidR="000C5C18" w:rsidRPr="00A82D6A" w:rsidRDefault="000C5C18" w:rsidP="000C5C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будуть раціонально використовуватися освітні інновації, ідеї передового досвіду та розроблятимуться власні педагогічні технології, що сприятимуть підвищенню якості освітнього процесу;</w:t>
      </w:r>
    </w:p>
    <w:p w:rsidR="000C5C18" w:rsidRPr="00A82D6A" w:rsidRDefault="000C5C18" w:rsidP="000C5C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будуть створені сприятливі умови для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ідвищення науково-теоретичної, методичної та психологічної підготовки педагогічних кадрів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;</w:t>
      </w:r>
    </w:p>
    <w:p w:rsidR="000C5C18" w:rsidRPr="00A82D6A" w:rsidRDefault="000C5C18" w:rsidP="000C5C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буде покращена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матер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іально-технічна база </w:t>
      </w:r>
      <w:r w:rsidR="008C32EB"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закладу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;</w:t>
      </w:r>
    </w:p>
    <w:p w:rsidR="000C5C18" w:rsidRPr="00A82D6A" w:rsidRDefault="000C5C18" w:rsidP="000C5C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буде висока результативність надання додаткових освітніх послуг;</w:t>
      </w:r>
    </w:p>
    <w:p w:rsidR="000C5C18" w:rsidRPr="00A82D6A" w:rsidRDefault="000C5C18" w:rsidP="000C5C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буде забезпечена активна участь громадськості, батьків до формування освітньої політики закладу.</w:t>
      </w:r>
    </w:p>
    <w:p w:rsidR="000C5C18" w:rsidRPr="00A82D6A" w:rsidRDefault="000C5C18" w:rsidP="000C5C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5C18" w:rsidRPr="00A82D6A" w:rsidRDefault="000C5C18" w:rsidP="000C5C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5C18" w:rsidRPr="00A82D6A" w:rsidRDefault="000C5C18" w:rsidP="000C5C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5C18" w:rsidRPr="00A82D6A" w:rsidRDefault="000C5C18" w:rsidP="000C5C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5C18" w:rsidRPr="00A82D6A" w:rsidRDefault="000C5C18" w:rsidP="000C5C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1759" w:rsidRPr="00A82D6A" w:rsidRDefault="007D1759" w:rsidP="000C5C18">
      <w:pPr>
        <w:spacing w:after="0" w:line="240" w:lineRule="auto"/>
        <w:ind w:left="-170" w:firstLine="709"/>
        <w:jc w:val="center"/>
        <w:rPr>
          <w:rFonts w:ascii="Times New Roman" w:eastAsia="Times New Roman" w:hAnsi="Times New Roman" w:cs="Times New Roman"/>
          <w:b/>
          <w:kern w:val="28"/>
          <w:sz w:val="32"/>
          <w:szCs w:val="28"/>
          <w:lang w:val="uk-UA"/>
        </w:rPr>
      </w:pPr>
    </w:p>
    <w:p w:rsidR="007D1759" w:rsidRPr="00A82D6A" w:rsidRDefault="007D1759" w:rsidP="000C5C18">
      <w:pPr>
        <w:spacing w:after="0" w:line="240" w:lineRule="auto"/>
        <w:ind w:left="-170" w:firstLine="709"/>
        <w:jc w:val="center"/>
        <w:rPr>
          <w:rFonts w:ascii="Times New Roman" w:eastAsia="Times New Roman" w:hAnsi="Times New Roman" w:cs="Times New Roman"/>
          <w:b/>
          <w:kern w:val="28"/>
          <w:sz w:val="32"/>
          <w:szCs w:val="28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b/>
          <w:kern w:val="28"/>
          <w:sz w:val="32"/>
          <w:szCs w:val="28"/>
          <w:lang w:val="uk-UA"/>
        </w:rPr>
        <w:lastRenderedPageBreak/>
        <w:t>4. Проекти з реалізації завдань Програми</w:t>
      </w:r>
    </w:p>
    <w:p w:rsidR="000C5C18" w:rsidRPr="00A82D6A" w:rsidRDefault="000C5C18" w:rsidP="000C5C18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  <w:t>І Проект «Здоров’язбережувальне середовище»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Мета проекту – залучення дітей до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здорового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способу життя в умовах</w:t>
      </w:r>
      <w:r w:rsidR="00DC3AE9"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закладу дошкільної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та сім’ї, формування мотиваційної установки на здоровий і активний спосіб життя педагогів і дітей.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Завдання:</w:t>
      </w:r>
    </w:p>
    <w:p w:rsidR="000C5C18" w:rsidRPr="00A82D6A" w:rsidRDefault="000C5C18" w:rsidP="000C5C1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створити умови для формування здоров’язбережувального середовища в </w:t>
      </w:r>
      <w:r w:rsidR="00DC3AE9"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закладі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;</w:t>
      </w:r>
      <w:proofErr w:type="gramEnd"/>
    </w:p>
    <w:p w:rsidR="000C5C18" w:rsidRPr="00A82D6A" w:rsidRDefault="000C5C18" w:rsidP="000C5C1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зміцнювати й загартовувати організм дитини;</w:t>
      </w:r>
    </w:p>
    <w:p w:rsidR="000C5C18" w:rsidRPr="00A82D6A" w:rsidRDefault="000C5C18" w:rsidP="000C5C1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сприяти розвитку фізичних якостей;</w:t>
      </w:r>
    </w:p>
    <w:p w:rsidR="000C5C18" w:rsidRPr="00A82D6A" w:rsidRDefault="000C5C18" w:rsidP="000C5C1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поповнити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матер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іальну базу для роботи з фізичного виховання.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Пр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іоритети: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здоров’я дітей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загартовуючі заходи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оптимальний руховий режим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  <w:t>Заходи з реалізації проекту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8"/>
        </w:rPr>
        <w:t>: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699"/>
        <w:gridCol w:w="1418"/>
        <w:gridCol w:w="1984"/>
        <w:gridCol w:w="1559"/>
      </w:tblGrid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№ п\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Змі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ст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заходу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Термін виконання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Виконавець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Очікуване фінансування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3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Впроваджувати в практику роботи нетрадиційні методи, альтернативні технології, освітні програми щодо формування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здорового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способу життя дошкільників.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7D1759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-202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7D1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="00E442BD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 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3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Впроваджувати в практику роботи</w:t>
            </w:r>
            <w:r w:rsidR="00DC3AE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закладу дошкільної освіти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оздоровчих технологій.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Вихователь - методист, 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3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Заб</w:t>
            </w:r>
            <w:r w:rsidR="00805505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езпечувати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заклад</w:t>
            </w:r>
            <w:r w:rsidR="00A82D6A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у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науково-методичною літературою з окресленої проблеми.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 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2000 грн.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3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Систематично здійснювати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медико-педагог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ічний контроль за фізичним розвитком дітей.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 методист, старш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а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медичн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а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сестр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5.</w:t>
            </w:r>
          </w:p>
        </w:tc>
        <w:tc>
          <w:tcPr>
            <w:tcW w:w="3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Організувати проведення з педагогами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соц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іально-педагогічних, психологічних та валеологічних майстер-класів та тренінгів з метою удосконалення здоров’язберігаючого середовища в ЗДО та в родинах вихованців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-20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25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Виховател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ь-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методист психолог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3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Запровадити комплекс заходів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щодо попередження травмування та нещасних випадків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ід час 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освітнього</w:t>
            </w:r>
            <w:r w:rsidR="00A82D6A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пронесу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20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-20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25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Контролювати відповідність до санітарно-гігієнічних вимог і норм групових приміщеннь, території ЗДО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,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спортивного майданчика, приміщення харчоблоку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старша медична сестра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8.</w:t>
            </w:r>
          </w:p>
        </w:tc>
        <w:tc>
          <w:tcPr>
            <w:tcW w:w="3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Проводити моніторингові спостереження з питань мотиваційного ставлення педагогі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до свого здоров'я та здоров'я дітей.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Щорічно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 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10.</w:t>
            </w:r>
          </w:p>
        </w:tc>
        <w:tc>
          <w:tcPr>
            <w:tcW w:w="3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216788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Висвітлювати питання формування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здорового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21678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способу життя на сайті ЗДО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Щорічно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 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11.</w:t>
            </w:r>
          </w:p>
        </w:tc>
        <w:tc>
          <w:tcPr>
            <w:tcW w:w="3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A82D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Поповнити спортивне обладнання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для занять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 фізкультури. 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2016-2020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15000 грн.</w:t>
            </w:r>
          </w:p>
        </w:tc>
      </w:tr>
    </w:tbl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Очікувані результати:</w:t>
      </w:r>
    </w:p>
    <w:p w:rsidR="000C5C18" w:rsidRPr="00A82D6A" w:rsidRDefault="000C5C18" w:rsidP="000C5C1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покращення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івня фізичної підготовленості дітей дошкільного віку;</w:t>
      </w:r>
    </w:p>
    <w:p w:rsidR="000C5C18" w:rsidRPr="00A82D6A" w:rsidRDefault="000C5C18" w:rsidP="000C5C1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ідвищення якісних показників здоров'я дітей дошкільного віку;</w:t>
      </w:r>
    </w:p>
    <w:p w:rsidR="000C5C18" w:rsidRPr="00A82D6A" w:rsidRDefault="000C5C18" w:rsidP="000C5C1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оптимальний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івень сформованості в дітей та педагогів позитивної мотивації на здоровий спосіб життя;</w:t>
      </w:r>
    </w:p>
    <w:p w:rsidR="000C5C18" w:rsidRPr="00A82D6A" w:rsidRDefault="000C5C18" w:rsidP="000C5C1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поповнення спортивного інвентарю для проведення занять з фізкультури;</w:t>
      </w:r>
    </w:p>
    <w:p w:rsidR="000C5C18" w:rsidRPr="00A82D6A" w:rsidRDefault="000C5C18" w:rsidP="000C5C1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поповнення фізкультурного обладнання як в групових кімнатах так і на ігрових майданчиках.</w:t>
      </w: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A82D6A" w:rsidRPr="00A82D6A" w:rsidRDefault="00A82D6A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A82D6A" w:rsidRPr="00A82D6A" w:rsidRDefault="00A82D6A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A82D6A" w:rsidRPr="00A82D6A" w:rsidRDefault="00A82D6A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A82D6A" w:rsidRPr="00A82D6A" w:rsidRDefault="00A82D6A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A82D6A" w:rsidRPr="00A82D6A" w:rsidRDefault="00A82D6A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A82D6A" w:rsidRPr="00A82D6A" w:rsidRDefault="00A82D6A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lastRenderedPageBreak/>
        <w:t>II</w:t>
      </w: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val="uk-UA"/>
        </w:rPr>
        <w:t xml:space="preserve">. </w:t>
      </w: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t>Проект «Кадри»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Мета проекту – забезпечення умов для розкриття творчого потенціалу, самореалізації та самовираження всіх суб’єктів </w:t>
      </w:r>
      <w:r w:rsidR="007B0FA9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освітнього</w:t>
      </w:r>
      <w:r w:rsidR="00A82D6A"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процесу.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Завдання:</w:t>
      </w:r>
    </w:p>
    <w:p w:rsidR="000C5C18" w:rsidRPr="00A82D6A" w:rsidRDefault="000C5C18" w:rsidP="000C5C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створити умови для саморозвитку і самореалізації працівників ЗДО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;</w:t>
      </w:r>
      <w:proofErr w:type="gramEnd"/>
    </w:p>
    <w:p w:rsidR="000C5C18" w:rsidRPr="00A82D6A" w:rsidRDefault="000C5C18" w:rsidP="000C5C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удосконалювати професійну компетентність педагогів як в умовах </w:t>
      </w:r>
      <w:r w:rsidR="008C32EB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закладу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, так і в системі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ідвищення кваліфікації;</w:t>
      </w:r>
    </w:p>
    <w:p w:rsidR="000C5C18" w:rsidRPr="00A82D6A" w:rsidRDefault="000C5C18" w:rsidP="000C5C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ідвищувати якість та ефективність освітнього процесу через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активне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впровадження в практику роботи комп’ютерних технологій.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іоритети: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-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які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сне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управління </w:t>
      </w:r>
      <w:r w:rsidR="00DC3AE9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освітнім</w:t>
      </w:r>
      <w:r w:rsidR="00A82D6A"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процесом;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-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</w:t>
      </w:r>
      <w:r w:rsidR="00A82D6A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ефективність </w:t>
      </w:r>
      <w:r w:rsidR="00A82D6A"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освітньої</w:t>
      </w:r>
      <w:r w:rsidR="00A82D6A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</w:t>
      </w:r>
      <w:r w:rsidR="00A82D6A"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діяльності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;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-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ідвищення кваліфікації педагогічних працівників.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t>Заходи з реалізації проекту:</w:t>
      </w: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109"/>
        <w:gridCol w:w="1276"/>
        <w:gridCol w:w="1701"/>
        <w:gridCol w:w="1701"/>
      </w:tblGrid>
      <w:tr w:rsidR="00A82D6A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№ п\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Змі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ст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роботи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Виконавець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Очікуване фінансування (у тис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.г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рн.)</w:t>
            </w:r>
          </w:p>
        </w:tc>
      </w:tr>
      <w:tr w:rsidR="00A82D6A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Моніторинг якості професійної діяльності педагогів ЗДО (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в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ведення діагностичних карт, тестування)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 20</w:t>
            </w:r>
            <w:r w:rsidR="0021678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 - методист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A82D6A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4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Відповідно до освітніх потреб ЗДО забезпечувати проходження курсів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ідвищення кваліфікації. Ведення зошита самоосвіти педагогів.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 - методист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Бюджетні кошти</w:t>
            </w:r>
          </w:p>
        </w:tc>
      </w:tr>
      <w:tr w:rsidR="00A82D6A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4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Сприяти забезпеченню </w:t>
            </w:r>
            <w:r w:rsidR="008C32EB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закладу освіти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кадрами з фаховою освітою.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A82D6A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4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Укомплектувати 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заклад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освіти 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необхідною комп'ютерною </w:t>
            </w:r>
            <w:proofErr w:type="gramStart"/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техн</w:t>
            </w:r>
            <w:proofErr w:type="gramEnd"/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ікою.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До 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25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року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 - методист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Залучені кошти, допомога меценатів.</w:t>
            </w:r>
          </w:p>
        </w:tc>
      </w:tr>
      <w:tr w:rsidR="00A82D6A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4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Проводити атестацію педагогів, як форму виявлення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івня кваліфікації, що спонукають до професійного вдосконалення.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- 202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A82D6A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4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Спонукати педагогів до отримання повної  вищої освіти.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- 202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Впровадження ІКТ технологій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роботу педагогів.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- 202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</w:tbl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A82D6A" w:rsidRDefault="00A82D6A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lastRenderedPageBreak/>
        <w:t>Очікувані результати:</w:t>
      </w:r>
    </w:p>
    <w:p w:rsidR="000C5C18" w:rsidRPr="00A82D6A" w:rsidRDefault="000C5C18" w:rsidP="000C5C1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Високий п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рофесійний рівень педагогічних працівників.</w:t>
      </w:r>
    </w:p>
    <w:p w:rsidR="000C5C18" w:rsidRPr="00A82D6A" w:rsidRDefault="000C5C18" w:rsidP="000C5C1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100% о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володіння педагогами технологіями ІКТ, використання Інтернет ресурсів в професійній діяльності.</w:t>
      </w:r>
    </w:p>
    <w:p w:rsidR="000C5C18" w:rsidRPr="00A82D6A" w:rsidRDefault="000C5C18" w:rsidP="000C5C1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Достатня мотивація праці.</w:t>
      </w:r>
    </w:p>
    <w:p w:rsidR="000C5C18" w:rsidRPr="00A82D6A" w:rsidRDefault="000C5C18" w:rsidP="000C5C1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Позитивні зміни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у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якісному складі педагогічних кадрів.</w:t>
      </w:r>
    </w:p>
    <w:p w:rsidR="000C5C18" w:rsidRPr="00A82D6A" w:rsidRDefault="000C5C18" w:rsidP="000C5C1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Удосконалення знань про інноваційні методики та технології.</w:t>
      </w:r>
    </w:p>
    <w:p w:rsidR="000C5C18" w:rsidRPr="00A82D6A" w:rsidRDefault="000C5C18" w:rsidP="000C5C1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Відсутність яскравих проявів професійного вигорання.</w:t>
      </w: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A82D6A" w:rsidRPr="00A82D6A" w:rsidRDefault="00A82D6A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lastRenderedPageBreak/>
        <w:t>III</w:t>
      </w: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val="uk-UA"/>
        </w:rPr>
        <w:t xml:space="preserve">. </w:t>
      </w: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t>Проект «Науково-методичне середовище»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Мета проекту – створити сучасний науково-методичний прості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, що забезпечуватиме професійні потреби та запити педагогів у їхньому фаховому розвитку.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Завдання:</w:t>
      </w:r>
    </w:p>
    <w:p w:rsidR="000C5C18" w:rsidRPr="00A82D6A" w:rsidRDefault="000C5C18" w:rsidP="000C5C1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забезпечити цілеспрямований науково-методичний супровід і прогнозування професійного розвитку педагогічних кадрі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в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;</w:t>
      </w:r>
    </w:p>
    <w:p w:rsidR="000C5C18" w:rsidRPr="00A82D6A" w:rsidRDefault="000C5C18" w:rsidP="000C5C1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створити інформаційно-розвивальне середовище в закладі, що забезпечить доступ до інформації споживачам освітніх послуг, забезпечить умови для їх дистанційного навчання;</w:t>
      </w:r>
    </w:p>
    <w:p w:rsidR="000C5C18" w:rsidRPr="00A82D6A" w:rsidRDefault="000C5C18" w:rsidP="000C5C1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удосконалити систему виявлення, систематизації та апробації кращого педагогічного досвіду.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іоритети:</w:t>
      </w:r>
    </w:p>
    <w:p w:rsidR="000C5C18" w:rsidRPr="00A82D6A" w:rsidRDefault="000C5C18" w:rsidP="000C5C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ефективність науково-методичної роботи;</w:t>
      </w:r>
    </w:p>
    <w:p w:rsidR="000C5C18" w:rsidRPr="00A82D6A" w:rsidRDefault="000C5C18" w:rsidP="000C5C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самоосвіта – індивідуальна робота кожного педагога;</w:t>
      </w:r>
    </w:p>
    <w:p w:rsidR="000C5C18" w:rsidRPr="00A82D6A" w:rsidRDefault="000C5C18" w:rsidP="000C5C1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участь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кожного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педагогічного працівника у методичній роботі та науково-методичній діяльності.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t>Заходи з реалізації проекту: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684"/>
        <w:gridCol w:w="1559"/>
        <w:gridCol w:w="1843"/>
        <w:gridCol w:w="1559"/>
      </w:tblGrid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№ п\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Змі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ст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заходу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Термін виконання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Виконавець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Очікування фінансування (тис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.г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рн.)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36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Створювати умови для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ідвищення професійної майстерності та рівня методичної підготовки педагогічних кадрів.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36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Реаліз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овувати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науково-методичну проблему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зазначену у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р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ічному плані роботи ЗДО 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вихователь-методист, 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2000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36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Своєчасно надавати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ізноманітні інформаційні послуги та консультації.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36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Створювати умови для оволодіння педагогами інноваційними методиками.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5.</w:t>
            </w:r>
          </w:p>
        </w:tc>
        <w:tc>
          <w:tcPr>
            <w:tcW w:w="36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Забезпечувати роботу науково-практичних семінарів з актуальних питань та участь педагогі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у них.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-202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36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Вивчати, узагальнювати та поширювати передо</w:t>
            </w:r>
            <w:r w:rsid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вий досвід педагогі</w:t>
            </w:r>
            <w:proofErr w:type="gramStart"/>
            <w:r w:rsid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закладу</w:t>
            </w:r>
            <w:r w:rsid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освіти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, матеріали висвітлювати в засобах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масової інформації.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Забезпечити змістове наповнення сайту закладу авторськими розробками педагогі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8.</w:t>
            </w:r>
          </w:p>
        </w:tc>
        <w:tc>
          <w:tcPr>
            <w:tcW w:w="36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Забезпечити методичний кабінет закладу необхідною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методичною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літературою, фаховими часописами.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7000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9.</w:t>
            </w:r>
          </w:p>
        </w:tc>
        <w:tc>
          <w:tcPr>
            <w:tcW w:w="36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Забезпечити умови для ефективної роботи методичних об’єднань і творчих груп педагогів навчального закладу.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10.</w:t>
            </w:r>
          </w:p>
        </w:tc>
        <w:tc>
          <w:tcPr>
            <w:tcW w:w="36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Брати участь у фахових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конкурсах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педагогічної майстерності.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11.</w:t>
            </w:r>
          </w:p>
        </w:tc>
        <w:tc>
          <w:tcPr>
            <w:tcW w:w="36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Створити та постійно поповнювати електронний банк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матер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іалів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передового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педагогічного досвіду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педагогів закладу та міста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12.</w:t>
            </w:r>
          </w:p>
        </w:tc>
        <w:tc>
          <w:tcPr>
            <w:tcW w:w="36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ідтримувати </w:t>
            </w:r>
            <w:r w:rsid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видавничу діяльність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закладу.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10000</w:t>
            </w:r>
          </w:p>
        </w:tc>
      </w:tr>
    </w:tbl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Очікувані результати:</w:t>
      </w:r>
    </w:p>
    <w:p w:rsidR="000C5C18" w:rsidRPr="00A82D6A" w:rsidRDefault="000C5C18" w:rsidP="000C5C1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покращення умов для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ідвищення науково-теоретичної, методичної та психологічної підготовки педагогічних працівників;</w:t>
      </w:r>
    </w:p>
    <w:p w:rsidR="000C5C18" w:rsidRPr="00A82D6A" w:rsidRDefault="000C5C18" w:rsidP="000C5C1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поширення кращого передового педагогічного досвіду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за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межі освітнього простору закладу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;</w:t>
      </w:r>
    </w:p>
    <w:p w:rsidR="000C5C18" w:rsidRPr="00A82D6A" w:rsidRDefault="000C5C18" w:rsidP="000C5C1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створення умов для видавничої діяльності закладу.</w:t>
      </w: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A82D6A" w:rsidRPr="00A82D6A" w:rsidRDefault="00A82D6A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lastRenderedPageBreak/>
        <w:t>IV</w:t>
      </w: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t>Проект «Виховання і розвиток особистості дитини»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Мета проекту – забезпечити особисті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сне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зростання кожної дитини з урахуванням її нахилів, здібностей, індивідуальних, психологічних та фізичних особливостей.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Завдання:</w:t>
      </w:r>
    </w:p>
    <w:p w:rsidR="000C5C18" w:rsidRPr="00A82D6A" w:rsidRDefault="000C5C18" w:rsidP="000C5C1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створити належні умови для функціонування освітнього закладу, який забезпечує розвиток, виховання і навчання дитини, реалізацію інтелектуальних, культурних, творчих можливостей дошкільників;</w:t>
      </w:r>
    </w:p>
    <w:p w:rsidR="000C5C18" w:rsidRPr="00A82D6A" w:rsidRDefault="000C5C18" w:rsidP="000C5C1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підвищити ефективність ігрової діяльності та пізнавально-гуманітарної роботи;</w:t>
      </w:r>
    </w:p>
    <w:p w:rsidR="000C5C18" w:rsidRPr="00A82D6A" w:rsidRDefault="000C5C18" w:rsidP="000C5C1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здійснювати особистісно-орієнтованого підхід у становленні цілісної особистості дошкільника шляхом впровадження інноваційних технологій, альтернативних методик;</w:t>
      </w:r>
    </w:p>
    <w:p w:rsidR="000C5C18" w:rsidRPr="00A82D6A" w:rsidRDefault="000C5C18" w:rsidP="000C5C1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надавати кваліфіковану допомогу дитині у формуванні вмінь та навичок, необхідних для продовження освіти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в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школі;</w:t>
      </w:r>
    </w:p>
    <w:p w:rsidR="000C5C18" w:rsidRPr="00A82D6A" w:rsidRDefault="000C5C18" w:rsidP="000C5C1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створити оновлене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матер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іально-технічне забезпечення закладу відповідно до вимог часу;</w:t>
      </w:r>
    </w:p>
    <w:p w:rsidR="000C5C18" w:rsidRPr="00A82D6A" w:rsidRDefault="000C5C18" w:rsidP="000C5C1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надавати якісні додаткові освітні послуги (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ізнавальний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, художній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розвиток,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хореографія,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предметно-практична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діяльність).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іоритети:</w:t>
      </w:r>
    </w:p>
    <w:p w:rsidR="000C5C18" w:rsidRPr="00A82D6A" w:rsidRDefault="000C5C18" w:rsidP="000C5C1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і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нтелектуальн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о-пізнавальний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, соціально-моральний,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мовленнєвий,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художньо-естетичний розвиток дошкільника.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t>Заходи з реалізації проекту:</w:t>
      </w: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3807"/>
        <w:gridCol w:w="1559"/>
        <w:gridCol w:w="1843"/>
        <w:gridCol w:w="1559"/>
      </w:tblGrid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№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Змі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ст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роботи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Термін виконання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Виконавець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Очікуване фінансування (у тис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.г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рн.)</w:t>
            </w:r>
          </w:p>
        </w:tc>
      </w:tr>
      <w:tr w:rsidR="000C5C18" w:rsidRPr="00A82D6A" w:rsidTr="000C5C18">
        <w:tc>
          <w:tcPr>
            <w:tcW w:w="9147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Інтелектуально-пізнавальний розвиток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Поповнювати розвивальне предметне середовище в групових кімнатах згідно з Типовим переліком обов’язкового обладнання.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 необхідності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Спонсорські кошти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Створити осередок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для ігор з водою та піском в групі раннього віку.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2D6EC7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 w:rsidR="0021678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2000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Продовжити практику проведення в ЗДО </w:t>
            </w:r>
            <w:proofErr w:type="gramStart"/>
            <w:r w:rsidR="002D6EC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свят</w:t>
            </w:r>
            <w:proofErr w:type="gramEnd"/>
            <w:r w:rsidR="002D6EC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та розваг розвиваючого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спрямування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Щорічно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Вихователь-методист, 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Розробити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коректурні таблиці відповідно до блочно-тематичного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lastRenderedPageBreak/>
              <w:t>планування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20</w:t>
            </w:r>
            <w:r w:rsidR="0021678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21-2022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Вихователь-методист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,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lastRenderedPageBreak/>
              <w:t>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Впроваджувати нові форми, методи та засоби роботи для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ідвищення пізнавальної активності дітей.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Розробити систему занять  та дидактичнее забезпечення для роботи за методикою Н. Гавриш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(по використанню коректурних таблиць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ід час організованої навчально-пізнавальної діяльності)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випустити методичний збірник.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20-2021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Вихователь-методист, 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2500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2D6EC7" w:rsidRDefault="000C5C18" w:rsidP="002D6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Сприяти роботі </w:t>
            </w:r>
            <w:r w:rsidR="002D6EC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хореографічного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гуртка 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Використовувати ІКТ у роботі з дітьми дошкільного віку 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Педагоги 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Розробити відеопрезентації, презентації пізнавального характеру відповідно до блочно-тематичного планування 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2020-2025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Вихователь-методист, 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C5C18" w:rsidRPr="00A82D6A" w:rsidTr="000C5C18">
        <w:tc>
          <w:tcPr>
            <w:tcW w:w="7588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Соц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іально-моральний розвиток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Розробити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картотек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у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інтегрованих занять для дітей, спрямованих на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розвиток родинно-побутової та соціально-комунікативної компетенції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22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Вихователь-методист, 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Розробити дидактичне забезпечення інтегрованих занять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спрямованих на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розвиток родинно-побутової та соціально-комунікативної компетенції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-202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Вихователь-методист, 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1500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Удосконалювати роботу з формування у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дошкільників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правової культури.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Вихователь-методист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9147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Мовленнєвий розвиток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Розробити систему роботи з навчання дітей розповіданн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ю за сюжетними картинами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А.М.Богуш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«Запрошуємо до розмови»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21-2022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Вихователь-методист, 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Продовжувати впроваджувати в практику роботи з дітьми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прийоми мнемотехніки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Поповнити групові осередки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портретами видатних письменникі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поетів, художників України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2D6EC7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Завідувач,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вихователь-методист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1000</w:t>
            </w:r>
          </w:p>
        </w:tc>
      </w:tr>
      <w:tr w:rsidR="000C5C18" w:rsidRPr="00A82D6A" w:rsidTr="000C5C18">
        <w:tc>
          <w:tcPr>
            <w:tcW w:w="9147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Художньо-естетичний розвиток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Продовжувати використовувати на заняттях з образотворчої діяльності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нетрадиційні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техн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іки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зображувальної діяльності.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забезпечення матеріалом -батьки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Активізувати роботу з ознайомлення дітей із предметами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народного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декоративно-ужиткового мистецтва.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2D6EC7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 w:rsidR="0021678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Оформляти тематичні виставки робіт дітей та батькі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Вихователь-методист, 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21678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4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Забезпечити д</w:t>
            </w:r>
            <w:r w:rsidR="002D6EC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іяльність гуртка англійської мови 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Щорічно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21678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5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Поповнити костюмерну </w:t>
            </w:r>
            <w:r w:rsidR="008C32EB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закладу освіти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новими костюмами для ігор-драматизацій, театральні куточки в групах новими видами театрі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21678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6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38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Створити в ЗДО картинну галерею по ознайомленю дошкільників з різними видами мистецтва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2022-2024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Вихователь-методист, педагоги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4000</w:t>
            </w:r>
          </w:p>
        </w:tc>
      </w:tr>
    </w:tbl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Очікувані результати:</w:t>
      </w:r>
    </w:p>
    <w:p w:rsidR="000C5C18" w:rsidRPr="00A82D6A" w:rsidRDefault="000C5C18" w:rsidP="000C5C1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розвиток інтелекту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альної сфери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дошкільників як інтегрованого психічного явища, яке включає ряд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ізнавальних процесів;</w:t>
      </w:r>
    </w:p>
    <w:p w:rsidR="000C5C18" w:rsidRPr="00A82D6A" w:rsidRDefault="000C5C18" w:rsidP="000C5C1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інтенсифікація сенсорного, математичного, мовленнєвого, естетичного,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соц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іального розвитку дітей;</w:t>
      </w:r>
    </w:p>
    <w:p w:rsidR="000C5C18" w:rsidRPr="00A82D6A" w:rsidRDefault="000C5C18" w:rsidP="000C5C1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висока пізнавальна діяльність дошкільників, формування в них позитивної соціальної поведінки в суспільстві, розвиток самостійності;</w:t>
      </w:r>
    </w:p>
    <w:p w:rsidR="000C5C18" w:rsidRPr="00A82D6A" w:rsidRDefault="000C5C18" w:rsidP="000C5C1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розвиток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мовленнєвої,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предметно-практично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ї  компетенції.</w:t>
      </w:r>
    </w:p>
    <w:p w:rsidR="000C5C18" w:rsidRPr="00A82D6A" w:rsidRDefault="000C5C18" w:rsidP="000C5C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216788" w:rsidRDefault="0021678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216788" w:rsidRDefault="0021678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216788" w:rsidRPr="00A82D6A" w:rsidRDefault="0021678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2D6EC7" w:rsidRPr="00A82D6A" w:rsidRDefault="002D6EC7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lastRenderedPageBreak/>
        <w:t>V</w:t>
      </w: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t>Проект</w:t>
      </w: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t>«</w:t>
      </w:r>
      <w:proofErr w:type="gramStart"/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t>Соц</w:t>
      </w:r>
      <w:proofErr w:type="gramEnd"/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t xml:space="preserve">іально-психологічний супровід </w:t>
      </w:r>
      <w:r w:rsidR="007B0FA9"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t>освітнього</w:t>
      </w:r>
      <w:r w:rsidR="002D6EC7"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t>процесу»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Мета проекту:- повноцінний особистісний та інтелектуальний розвиток дітей, захист психічного здоров’я шляхом здійснення психологічної експертизи і діагностики,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соц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іально-психологічної корекції, профілактики, соціальної реабілітації, психологічної просвіти всіх учасників </w:t>
      </w:r>
      <w:r w:rsidR="007B0FA9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освітнього</w:t>
      </w:r>
      <w:r w:rsidR="002D6EC7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процесу.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Завдання:</w:t>
      </w:r>
    </w:p>
    <w:p w:rsidR="000C5C18" w:rsidRPr="00A82D6A" w:rsidRDefault="000C5C18" w:rsidP="000C5C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ідвищити ефективність діяльності практичного психолога шляхом використання соціально-педагогічних та психологічних технологій;</w:t>
      </w:r>
    </w:p>
    <w:p w:rsidR="000C5C18" w:rsidRPr="00A82D6A" w:rsidRDefault="000C5C18" w:rsidP="000C5C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забезпечити якісний психологічний супровід процесу навчання та виховання дітей;</w:t>
      </w:r>
    </w:p>
    <w:p w:rsidR="000C5C18" w:rsidRPr="00A82D6A" w:rsidRDefault="000C5C18" w:rsidP="000C5C1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орієнтувати роботу практичного психолога на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соц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іально-психологічну профілактику негативних явищ в дитячому середовищі, профілактику девіантної і ризикової поведінки дітей.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іоритети:</w:t>
      </w:r>
    </w:p>
    <w:p w:rsidR="000C5C18" w:rsidRPr="00A82D6A" w:rsidRDefault="000C5C18" w:rsidP="000C5C1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побудова освітнього простору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на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основі принципу гуманізму;</w:t>
      </w:r>
    </w:p>
    <w:p w:rsidR="000C5C18" w:rsidRPr="00A82D6A" w:rsidRDefault="000C5C18" w:rsidP="000C5C1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розробка розвиваючих, корекційних програм навчання та виховання.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t>Заходи з реалізації проекту:</w:t>
      </w: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728"/>
        <w:gridCol w:w="1559"/>
        <w:gridCol w:w="1985"/>
        <w:gridCol w:w="1417"/>
      </w:tblGrid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№ з/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Змі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ст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заходу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Термін виконання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Виконавець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Очікуване фінансу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softHyphen/>
              <w:t>вання (у тис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.г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рн.)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Забезпечення кабінету практичного психолога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л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іцензованими програмами комплексної комп'ютерної діагностики особистості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2D6EC7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Благодійні внески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Запровадження системного проведення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соц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іально-педагогічних та психологічних досліджень щодо актуальних питань розвитку вихованців на різних вікових етапах та виявлення найбільш болючих проблем навчання і виховання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Практичний психолог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Проведення діагностики готовності дітей до шкільного навчання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щорічно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Практичний психолог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Використання прийому випереджувального навчання при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ідготовці дітей до школи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Практичний психолог, педагоги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Використання нетрадиційних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форм роботи (казкотерапія,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іскотерапія) під час адаптаційного періоду дітей в ЗДО 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Практичний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6</w:t>
            </w:r>
          </w:p>
        </w:tc>
        <w:tc>
          <w:tcPr>
            <w:tcW w:w="37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Проведення циклу тренінгових занять для колективу </w:t>
            </w:r>
            <w:r w:rsidR="008C32EB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закладу освіти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«Емоційне благополуччя учасників освітнього процесу»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Практичний психолог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Проведення циклу тематичних семінарів «Формування сучасного іміджу сучасного педагога»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2D6EC7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Практичний психолог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Подання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матер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іалів з досвіду роботи в періодичні видання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2D6EC7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Практичний психолог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Очікувані результати:</w:t>
      </w:r>
    </w:p>
    <w:p w:rsidR="000C5C18" w:rsidRPr="00A82D6A" w:rsidRDefault="000C5C18" w:rsidP="000C5C1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створення особистісної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траєктор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ії розвитку кожної дитини;</w:t>
      </w:r>
    </w:p>
    <w:p w:rsidR="000C5C18" w:rsidRPr="00A82D6A" w:rsidRDefault="000C5C18" w:rsidP="000C5C1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набуття здатності дітьми будувати морально-етичні взаємовідносини з однолітками, виявляти активний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ізнавальний інтерес до оточуючого світу;</w:t>
      </w:r>
    </w:p>
    <w:p w:rsidR="000C5C18" w:rsidRPr="00A82D6A" w:rsidRDefault="000C5C18" w:rsidP="000C5C1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неконфліктна адаптація учасників </w:t>
      </w:r>
      <w:r w:rsidR="008C32EB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освітнього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процесу до суспільних змін, збереження їх психосоматичного здоров'я;</w:t>
      </w:r>
    </w:p>
    <w:p w:rsidR="000C5C18" w:rsidRPr="00A82D6A" w:rsidRDefault="000C5C18" w:rsidP="000C5C1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соціально-педагогічний патронат та психологічний супровід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д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ітей вразливих категорій.</w:t>
      </w:r>
    </w:p>
    <w:p w:rsidR="000C5C18" w:rsidRPr="00A82D6A" w:rsidRDefault="000C5C18" w:rsidP="000C5C18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4"/>
          <w:szCs w:val="24"/>
        </w:rPr>
        <w:br/>
      </w: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F51D6B" w:rsidRDefault="00F51D6B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2D6EC7" w:rsidRPr="00A82D6A" w:rsidRDefault="002D6EC7" w:rsidP="00F51D6B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</w:rPr>
        <w:lastRenderedPageBreak/>
        <w:t>VI</w:t>
      </w: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val="uk-UA"/>
        </w:rPr>
        <w:t xml:space="preserve"> Проект «Дошкільний заклад – </w:t>
      </w:r>
      <w:r w:rsidR="007B0FA9"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val="uk-UA"/>
        </w:rPr>
        <w:t>родина</w:t>
      </w:r>
      <w:r w:rsidRPr="00A82D6A">
        <w:rPr>
          <w:rFonts w:ascii="Times New Roman" w:eastAsia="Times New Roman" w:hAnsi="Times New Roman" w:cs="Times New Roman"/>
          <w:b/>
          <w:i/>
          <w:kern w:val="28"/>
          <w:sz w:val="28"/>
          <w:szCs w:val="24"/>
          <w:lang w:val="uk-UA"/>
        </w:rPr>
        <w:t>»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Мета проекту – підвищити авторитет і роль сім’ї у вихованні і соціалізації дітей дошкільного віку, формувати сучасну педагогічну культуру батьків.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Завдання:</w:t>
      </w:r>
    </w:p>
    <w:p w:rsidR="000C5C18" w:rsidRPr="00A82D6A" w:rsidRDefault="000C5C18" w:rsidP="000C5C1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забезпечити участь батьків у фо</w:t>
      </w:r>
      <w:r w:rsidR="00F51D6B">
        <w:rPr>
          <w:rFonts w:ascii="Times New Roman" w:eastAsia="Times New Roman" w:hAnsi="Times New Roman" w:cs="Times New Roman"/>
          <w:kern w:val="28"/>
          <w:sz w:val="28"/>
          <w:szCs w:val="24"/>
        </w:rPr>
        <w:t>рмуванні освітньої політики ЗДО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;</w:t>
      </w:r>
    </w:p>
    <w:p w:rsidR="000C5C18" w:rsidRPr="00A82D6A" w:rsidRDefault="000C5C18" w:rsidP="000C5C1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підвищувати рівень професійної компетентності педагогічних працівників із питань організації взаємодії закладу і сім’ї;</w:t>
      </w:r>
    </w:p>
    <w:p w:rsidR="000C5C18" w:rsidRPr="00A82D6A" w:rsidRDefault="000C5C18" w:rsidP="000C5C1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ідвищувати рівень педагогічної культури батьків;</w:t>
      </w:r>
    </w:p>
    <w:p w:rsidR="000C5C18" w:rsidRPr="00A82D6A" w:rsidRDefault="002D6EC7" w:rsidP="000C5C1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реалізовувати освітню</w:t>
      </w:r>
      <w:r w:rsidR="000C5C18"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роботу з дітьми на підставі особистісної та соціально орієнтованої моделі спілкування у тріалі «педагог – дитина – батьки».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іоритети:</w:t>
      </w:r>
    </w:p>
    <w:p w:rsidR="000C5C18" w:rsidRPr="00A82D6A" w:rsidRDefault="000C5C18" w:rsidP="000C5C1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іднесення на якісно новий рівень роботи педагогічного колективу </w:t>
      </w:r>
      <w:r w:rsidR="008C32EB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закладу освіти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з батьками вихованців</w:t>
      </w: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710"/>
        <w:gridCol w:w="1276"/>
        <w:gridCol w:w="1701"/>
        <w:gridCol w:w="1984"/>
      </w:tblGrid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№ з/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Змі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ст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заходу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Виконавець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Очікуване фінанс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у-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вання (у тис.грн.)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Надання додаткових освітніх послуг з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ізнавальної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, художньої та предметно-практичної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діяльності, хореографії.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Батьківська конференція «Готовність сім’ї та дитини до навчання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школі»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2D6EC7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Діяльність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консультативного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центру для батьків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Протягом року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Виховател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ь-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методист, педагоги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Залучення батьків до оформлення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ландшафтного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дизайну території ЗДО 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Щорічно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5000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5.</w:t>
            </w:r>
          </w:p>
        </w:tc>
        <w:tc>
          <w:tcPr>
            <w:tcW w:w="3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Проведення конкурсів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, виставок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Щорічно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вихователь-методист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3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Робота </w:t>
            </w:r>
            <w:r w:rsidR="002D6EC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творчої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майстерні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Вихователь-методист</w:t>
            </w:r>
          </w:p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3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Проведення фестивалю «Співоча родина»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Щорічно (лютий)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 музкерівник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8.</w:t>
            </w:r>
          </w:p>
        </w:tc>
        <w:tc>
          <w:tcPr>
            <w:tcW w:w="3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Залучення батьків до участі в освітньо-виховному процесі, розвагах, святах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Протягом року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Педагоги ЗДО 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потребує</w:t>
            </w: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«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Тато, мама й Я – спортивна </w:t>
            </w:r>
            <w:r w:rsidR="007B0FA9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родина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» родина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спортивна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розвага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Щорічно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Музкерівник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педагоги, батьки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«Ефективне спілкування батьків з дітьми» психологічн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і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тренінг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и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2D6EC7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21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 методист, практичний психолог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11.</w:t>
            </w:r>
          </w:p>
        </w:tc>
        <w:tc>
          <w:tcPr>
            <w:tcW w:w="3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Пропаганда кращого досвіду сімейного виховання засобами інформаційних ресурсі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A82D6A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, вихователь- методист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0C5C18" w:rsidRPr="00A82D6A" w:rsidTr="000C5C18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12.</w:t>
            </w:r>
          </w:p>
        </w:tc>
        <w:tc>
          <w:tcPr>
            <w:tcW w:w="37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Проведення розваги присвячену Дню козацтва «Посвята в козачата»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Щорічно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2D6EC7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М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узичний керівник, 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педагоги, батьки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5C18" w:rsidRPr="00A82D6A" w:rsidRDefault="000C5C18" w:rsidP="000C5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Очікувані результати:</w:t>
      </w:r>
    </w:p>
    <w:p w:rsidR="000C5C18" w:rsidRPr="00A82D6A" w:rsidRDefault="000C5C18" w:rsidP="000C5C1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іднесена на якісно новий рівень робота педагогічного колективу з батьками вихованців;</w:t>
      </w:r>
    </w:p>
    <w:p w:rsidR="000C5C18" w:rsidRPr="00A82D6A" w:rsidRDefault="000C5C18" w:rsidP="000C5C1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належний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р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івень педагогічної культури батьків;</w:t>
      </w:r>
    </w:p>
    <w:p w:rsidR="000C5C18" w:rsidRPr="00A82D6A" w:rsidRDefault="000C5C18" w:rsidP="000C5C1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зорієнтованість батьків на виховання і розвиток дитини;</w:t>
      </w:r>
    </w:p>
    <w:p w:rsidR="000C5C18" w:rsidRPr="00A82D6A" w:rsidRDefault="000C5C18" w:rsidP="000C5C1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4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наявність доброзичливої атмосфери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між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працівниками ЗДО і батьками.</w:t>
      </w: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</w:rPr>
      </w:pP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Default="000C5C18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F51D6B" w:rsidRPr="00A82D6A" w:rsidRDefault="00F51D6B" w:rsidP="000C5C18">
      <w:pPr>
        <w:spacing w:after="0" w:line="240" w:lineRule="auto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Georgia" w:eastAsia="Times New Roman" w:hAnsi="Georgia" w:cs="Times New Roman"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170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lastRenderedPageBreak/>
        <w:t>VІІ</w:t>
      </w:r>
      <w:r w:rsidRPr="00A82D6A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/>
        </w:rPr>
        <w:t xml:space="preserve">. Проект </w:t>
      </w:r>
      <w:r w:rsidRPr="00A82D6A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 </w:t>
      </w:r>
      <w:r w:rsidRPr="00A82D6A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/>
        </w:rPr>
        <w:t>«Матеріально-технічне забезпечення»</w:t>
      </w: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bCs/>
          <w:iCs/>
          <w:kern w:val="28"/>
          <w:sz w:val="28"/>
          <w:szCs w:val="24"/>
          <w:lang w:val="uk-UA"/>
        </w:rPr>
        <w:t xml:space="preserve">Мета проекту: забезпечення в  дошкільному </w:t>
      </w:r>
      <w:r w:rsidR="00DC3AE9" w:rsidRPr="00A82D6A">
        <w:rPr>
          <w:rFonts w:ascii="Times New Roman" w:eastAsia="Times New Roman" w:hAnsi="Times New Roman" w:cs="Times New Roman"/>
          <w:bCs/>
          <w:iCs/>
          <w:kern w:val="28"/>
          <w:sz w:val="28"/>
          <w:szCs w:val="24"/>
          <w:lang w:val="uk-UA"/>
        </w:rPr>
        <w:t>закладі освіти</w:t>
      </w:r>
      <w:r w:rsidRPr="00A82D6A">
        <w:rPr>
          <w:rFonts w:ascii="Times New Roman" w:eastAsia="Times New Roman" w:hAnsi="Times New Roman" w:cs="Times New Roman"/>
          <w:bCs/>
          <w:iCs/>
          <w:kern w:val="28"/>
          <w:sz w:val="28"/>
          <w:szCs w:val="24"/>
          <w:lang w:val="uk-UA"/>
        </w:rPr>
        <w:t xml:space="preserve"> належних умов для навчання і виховання відповідно до сучасних санітарно-гігієнічних, технічних та педагогічних вимог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.</w:t>
      </w: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bCs/>
          <w:iCs/>
          <w:kern w:val="28"/>
          <w:sz w:val="28"/>
          <w:szCs w:val="24"/>
          <w:lang w:val="uk-UA"/>
        </w:rPr>
        <w:t>Завдання проекту:</w:t>
      </w:r>
    </w:p>
    <w:p w:rsidR="000C5C18" w:rsidRPr="00A82D6A" w:rsidRDefault="000C5C18" w:rsidP="000C5C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забезпечити відповідно до сучасних санітарно-гігієнічних, інженерно-технічних та пожежних вимог безпечні умови для життєдіяльності в закладі;</w:t>
      </w:r>
    </w:p>
    <w:p w:rsidR="000C5C18" w:rsidRPr="00A82D6A" w:rsidRDefault="000C5C18" w:rsidP="000C5C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провести комплекс енергозберігаючих заході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в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;</w:t>
      </w:r>
    </w:p>
    <w:p w:rsidR="000C5C18" w:rsidRPr="00A82D6A" w:rsidRDefault="000C5C18" w:rsidP="000C5C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поліпшити умови експлуатації та утримання буді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в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л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і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дошкільн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ого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 навчальн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ого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заклад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у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;</w:t>
      </w:r>
    </w:p>
    <w:p w:rsidR="000C5C18" w:rsidRPr="00A82D6A" w:rsidRDefault="000C5C18" w:rsidP="000C5C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створити сприятливі та комфортні умови 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для</w:t>
      </w:r>
      <w:proofErr w:type="gramEnd"/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організації </w:t>
      </w:r>
      <w:r w:rsidR="007B0FA9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освітньо</w:t>
      </w:r>
      <w:r w:rsidR="002D6EC7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</w:t>
      </w:r>
      <w:r w:rsidR="007B0FA9"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го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процесу;</w:t>
      </w: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bCs/>
          <w:iCs/>
          <w:kern w:val="28"/>
          <w:sz w:val="28"/>
          <w:szCs w:val="24"/>
          <w:lang w:val="uk-UA"/>
        </w:rPr>
        <w:t>Пріоритети проекту: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здійснення заходів щодо модернізації матеріально-технічної бази ЗДО з урахуванням нормативних вимог.</w:t>
      </w:r>
    </w:p>
    <w:p w:rsidR="000C5C18" w:rsidRPr="00A82D6A" w:rsidRDefault="000C5C18" w:rsidP="000C5C18">
      <w:pPr>
        <w:spacing w:after="0" w:line="200" w:lineRule="atLeast"/>
        <w:ind w:left="53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2268"/>
      </w:tblGrid>
      <w:tr w:rsidR="000C5C18" w:rsidRPr="00A82D6A" w:rsidTr="00216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№</w:t>
            </w:r>
          </w:p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з</w:t>
            </w:r>
            <w:r w:rsidRPr="00A82D6A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keepNext/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Змі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Термі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н</w:t>
            </w:r>
            <w:proofErr w:type="gramEnd"/>
          </w:p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Виконавець</w:t>
            </w:r>
          </w:p>
        </w:tc>
      </w:tr>
      <w:tr w:rsidR="000C5C18" w:rsidRPr="00A82D6A" w:rsidTr="00216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Проводити </w:t>
            </w:r>
            <w:proofErr w:type="gramStart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техн</w:t>
            </w:r>
            <w:proofErr w:type="gramEnd"/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ічний аналіз стану приміщен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я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 заклад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у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з метою встановлення реального становища та визначення необхідності проведення ремонтних робіт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Щороку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Директор, Завгосп</w:t>
            </w:r>
          </w:p>
        </w:tc>
      </w:tr>
      <w:tr w:rsidR="000C5C18" w:rsidRPr="00A82D6A" w:rsidTr="00216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21678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Провести </w:t>
            </w:r>
            <w:r w:rsidR="0021678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косметичний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ремонт коридору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2D6EC7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 w:rsidR="0021678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20-2025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р.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Директор ЗДО </w:t>
            </w:r>
          </w:p>
        </w:tc>
      </w:tr>
      <w:tr w:rsidR="000C5C18" w:rsidRPr="00A82D6A" w:rsidTr="00216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F8473B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Облаштувати </w:t>
            </w:r>
            <w:r w:rsidR="00F8473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фасад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входу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F8473B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2022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Директор, Завгосп</w:t>
            </w:r>
          </w:p>
        </w:tc>
      </w:tr>
      <w:tr w:rsidR="000C5C18" w:rsidRPr="00A82D6A" w:rsidTr="00216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4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Проводити із залученням відповідних спеціалістів обстеження покрівель з метою визначення їх дефектів та проведення відповідних ремонтних робіт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Щороку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Директор, Завгосп</w:t>
            </w:r>
          </w:p>
        </w:tc>
      </w:tr>
      <w:tr w:rsidR="000C5C18" w:rsidRPr="00A82D6A" w:rsidTr="00216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21678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5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216788" w:rsidP="0021678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Провести ремонт групи. «Бджілки» (групова кімната)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21678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2021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Директор ЗДО </w:t>
            </w:r>
          </w:p>
        </w:tc>
      </w:tr>
      <w:tr w:rsidR="000C5C18" w:rsidRPr="00A82D6A" w:rsidTr="00216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21678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6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Провести реставрацію дитячих стільчиків</w:t>
            </w:r>
          </w:p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2018-2022рр.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Директор ЗДО </w:t>
            </w:r>
          </w:p>
        </w:tc>
      </w:tr>
      <w:tr w:rsidR="000C5C18" w:rsidRPr="00A82D6A" w:rsidTr="00216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21678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Провести заміну асфальтового покриття на території </w:t>
            </w:r>
            <w:r w:rsidR="008C32EB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закладу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F8473B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2021</w:t>
            </w:r>
            <w:r w:rsidR="0021678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-2025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рр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Директор, Завгосп</w:t>
            </w:r>
          </w:p>
        </w:tc>
      </w:tr>
      <w:tr w:rsidR="000C5C18" w:rsidRPr="00A82D6A" w:rsidTr="00216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21678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8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Про</w:t>
            </w:r>
            <w:r w:rsidR="00F8473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довжити роботи </w:t>
            </w:r>
            <w:r w:rsidR="0021678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по заміні  сходів з вулиці до центрального входу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F8473B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2023-2025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рр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Директор, Завгосп</w:t>
            </w:r>
          </w:p>
        </w:tc>
      </w:tr>
      <w:tr w:rsidR="000C5C18" w:rsidRPr="00A82D6A" w:rsidTr="00216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21678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9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Продовжити заміну освітлювальних приладів на енергозберігаючі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F8473B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2020</w:t>
            </w:r>
            <w:r w:rsidR="000C5C18"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-2022рр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18" w:rsidRPr="00A82D6A" w:rsidRDefault="000C5C18" w:rsidP="000C5C1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Завгосп</w:t>
            </w:r>
          </w:p>
        </w:tc>
      </w:tr>
      <w:tr w:rsidR="00216788" w:rsidRPr="00A82D6A" w:rsidTr="00216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88" w:rsidRPr="00A82D6A" w:rsidRDefault="0021678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88" w:rsidRPr="00A82D6A" w:rsidRDefault="0021678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Провести капітальний ремонт харчоблоку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88" w:rsidRPr="00A82D6A" w:rsidRDefault="00216788" w:rsidP="00C7586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20-2025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р.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88" w:rsidRPr="00A82D6A" w:rsidRDefault="00216788" w:rsidP="00C7586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Директор ЗДО </w:t>
            </w:r>
          </w:p>
        </w:tc>
      </w:tr>
      <w:tr w:rsidR="00216788" w:rsidRPr="00A82D6A" w:rsidTr="00216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88" w:rsidRPr="00A82D6A" w:rsidRDefault="0021678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88" w:rsidRDefault="00216788" w:rsidP="000C5C18">
            <w:pPr>
              <w:spacing w:after="0" w:line="20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Провести заміну вікон на енергобераючі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88" w:rsidRPr="00A82D6A" w:rsidRDefault="00216788" w:rsidP="00C7586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20-2025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р.</w:t>
            </w: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88" w:rsidRPr="00A82D6A" w:rsidRDefault="00216788" w:rsidP="00C7586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82D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Директор ЗДО </w:t>
            </w:r>
          </w:p>
        </w:tc>
      </w:tr>
    </w:tbl>
    <w:p w:rsidR="000C5C18" w:rsidRPr="00A82D6A" w:rsidRDefault="000C5C18" w:rsidP="000C5C18">
      <w:pPr>
        <w:spacing w:after="0" w:line="240" w:lineRule="auto"/>
        <w:ind w:left="-170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uk-UA"/>
        </w:rPr>
      </w:pPr>
    </w:p>
    <w:p w:rsidR="000C5C18" w:rsidRPr="00A82D6A" w:rsidRDefault="000C5C18" w:rsidP="000C5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bCs/>
          <w:iCs/>
          <w:kern w:val="28"/>
          <w:sz w:val="28"/>
          <w:szCs w:val="24"/>
        </w:rPr>
        <w:t>Очікувальні результати: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  </w:t>
      </w:r>
    </w:p>
    <w:p w:rsidR="000C5C18" w:rsidRPr="00A82D6A" w:rsidRDefault="000C5C18" w:rsidP="000C5C1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відповідність п</w:t>
      </w:r>
      <w:r w:rsidR="00216788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риміщень та території  ЗДО №48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сучасним санітарно-гігієнічним, інженерно-технічним та пожежним вимогам умов навчання та життєдіяльності;</w:t>
      </w:r>
    </w:p>
    <w:p w:rsidR="000C5C18" w:rsidRPr="00F51D6B" w:rsidRDefault="000C5C18" w:rsidP="00F51D6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</w:pP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 xml:space="preserve">оновлення матеріально-технічної бази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>ЗДО</w:t>
      </w:r>
      <w:proofErr w:type="gramStart"/>
      <w:r w:rsidRPr="00A82D6A">
        <w:rPr>
          <w:rFonts w:ascii="Times New Roman" w:eastAsia="Times New Roman" w:hAnsi="Times New Roman" w:cs="Times New Roman"/>
          <w:kern w:val="28"/>
          <w:sz w:val="28"/>
          <w:szCs w:val="24"/>
          <w:lang w:val="uk-UA"/>
        </w:rPr>
        <w:t xml:space="preserve"> </w:t>
      </w:r>
      <w:r w:rsidRPr="00A82D6A">
        <w:rPr>
          <w:rFonts w:ascii="Times New Roman" w:eastAsia="Times New Roman" w:hAnsi="Times New Roman" w:cs="Times New Roman"/>
          <w:kern w:val="28"/>
          <w:sz w:val="28"/>
          <w:szCs w:val="24"/>
        </w:rPr>
        <w:t>.</w:t>
      </w:r>
      <w:proofErr w:type="gramEnd"/>
    </w:p>
    <w:p w:rsidR="00515413" w:rsidRPr="00A82D6A" w:rsidRDefault="00515413" w:rsidP="00F51D6B">
      <w:pPr>
        <w:spacing w:line="36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sectPr w:rsidR="00515413" w:rsidRPr="00A82D6A" w:rsidSect="00846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19" w:rsidRDefault="00375119" w:rsidP="00F909C7">
      <w:pPr>
        <w:spacing w:after="0" w:line="240" w:lineRule="auto"/>
      </w:pPr>
      <w:r>
        <w:separator/>
      </w:r>
    </w:p>
  </w:endnote>
  <w:endnote w:type="continuationSeparator" w:id="0">
    <w:p w:rsidR="00375119" w:rsidRDefault="00375119" w:rsidP="00F9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AB" w:rsidRDefault="005A1B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AB" w:rsidRDefault="005A1B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AB" w:rsidRDefault="005A1B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19" w:rsidRDefault="00375119" w:rsidP="00F909C7">
      <w:pPr>
        <w:spacing w:after="0" w:line="240" w:lineRule="auto"/>
      </w:pPr>
      <w:r>
        <w:separator/>
      </w:r>
    </w:p>
  </w:footnote>
  <w:footnote w:type="continuationSeparator" w:id="0">
    <w:p w:rsidR="00375119" w:rsidRDefault="00375119" w:rsidP="00F9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AB" w:rsidRDefault="005A1B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AB" w:rsidRDefault="005A1B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AB" w:rsidRDefault="005A1B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F65"/>
    <w:multiLevelType w:val="hybridMultilevel"/>
    <w:tmpl w:val="624C9B0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5E5A"/>
    <w:multiLevelType w:val="hybridMultilevel"/>
    <w:tmpl w:val="E2A45AC0"/>
    <w:lvl w:ilvl="0" w:tplc="B9A4575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34A15"/>
    <w:multiLevelType w:val="multilevel"/>
    <w:tmpl w:val="72E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201CE"/>
    <w:multiLevelType w:val="hybridMultilevel"/>
    <w:tmpl w:val="D5A8420A"/>
    <w:lvl w:ilvl="0" w:tplc="B9A4575C">
      <w:numFmt w:val="bullet"/>
      <w:lvlText w:val="–"/>
      <w:lvlJc w:val="left"/>
      <w:pPr>
        <w:ind w:left="14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F3603AD"/>
    <w:multiLevelType w:val="hybridMultilevel"/>
    <w:tmpl w:val="7DF802BC"/>
    <w:lvl w:ilvl="0" w:tplc="B9A4575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9250C5"/>
    <w:multiLevelType w:val="multilevel"/>
    <w:tmpl w:val="4BCAE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Arial" w:hint="default"/>
      </w:rPr>
    </w:lvl>
  </w:abstractNum>
  <w:abstractNum w:abstractNumId="6">
    <w:nsid w:val="21CC51E1"/>
    <w:multiLevelType w:val="hybridMultilevel"/>
    <w:tmpl w:val="E26283A2"/>
    <w:lvl w:ilvl="0" w:tplc="B9A4575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FD2E8B"/>
    <w:multiLevelType w:val="hybridMultilevel"/>
    <w:tmpl w:val="7B748C58"/>
    <w:lvl w:ilvl="0" w:tplc="B9A4575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F1B13"/>
    <w:multiLevelType w:val="hybridMultilevel"/>
    <w:tmpl w:val="ACDC0D2C"/>
    <w:lvl w:ilvl="0" w:tplc="B9A4575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BA1972"/>
    <w:multiLevelType w:val="hybridMultilevel"/>
    <w:tmpl w:val="21A29C18"/>
    <w:lvl w:ilvl="0" w:tplc="B9A4575C">
      <w:numFmt w:val="bullet"/>
      <w:lvlText w:val="–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E2F20106">
      <w:numFmt w:val="bullet"/>
      <w:lvlText w:val="·"/>
      <w:lvlJc w:val="left"/>
      <w:pPr>
        <w:ind w:left="2300" w:hanging="9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2FD11168"/>
    <w:multiLevelType w:val="hybridMultilevel"/>
    <w:tmpl w:val="A8265AFA"/>
    <w:lvl w:ilvl="0" w:tplc="B9A4575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FB2D68"/>
    <w:multiLevelType w:val="hybridMultilevel"/>
    <w:tmpl w:val="40F8E014"/>
    <w:lvl w:ilvl="0" w:tplc="B9A4575C">
      <w:numFmt w:val="bullet"/>
      <w:lvlText w:val="–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B4E7150"/>
    <w:multiLevelType w:val="hybridMultilevel"/>
    <w:tmpl w:val="D6BC7EE6"/>
    <w:lvl w:ilvl="0" w:tplc="B9A4575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2062D3"/>
    <w:multiLevelType w:val="multilevel"/>
    <w:tmpl w:val="F668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227B1"/>
    <w:multiLevelType w:val="hybridMultilevel"/>
    <w:tmpl w:val="7750D024"/>
    <w:lvl w:ilvl="0" w:tplc="B9A4575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E156B3"/>
    <w:multiLevelType w:val="hybridMultilevel"/>
    <w:tmpl w:val="CAFE2EEA"/>
    <w:lvl w:ilvl="0" w:tplc="B9A4575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C04062"/>
    <w:multiLevelType w:val="multilevel"/>
    <w:tmpl w:val="59C0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F67361"/>
    <w:multiLevelType w:val="hybridMultilevel"/>
    <w:tmpl w:val="F4D2D8DE"/>
    <w:lvl w:ilvl="0" w:tplc="B9A4575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8A79BD"/>
    <w:multiLevelType w:val="hybridMultilevel"/>
    <w:tmpl w:val="21A41964"/>
    <w:lvl w:ilvl="0" w:tplc="B9A4575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5E5FA4"/>
    <w:multiLevelType w:val="hybridMultilevel"/>
    <w:tmpl w:val="51E8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67577"/>
    <w:multiLevelType w:val="hybridMultilevel"/>
    <w:tmpl w:val="40E03750"/>
    <w:lvl w:ilvl="0" w:tplc="B9A4575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5D225F"/>
    <w:multiLevelType w:val="hybridMultilevel"/>
    <w:tmpl w:val="C0DC32C6"/>
    <w:lvl w:ilvl="0" w:tplc="B9A4575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C935ED"/>
    <w:multiLevelType w:val="hybridMultilevel"/>
    <w:tmpl w:val="036201F2"/>
    <w:lvl w:ilvl="0" w:tplc="B9A4575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735136"/>
    <w:multiLevelType w:val="hybridMultilevel"/>
    <w:tmpl w:val="90C4336E"/>
    <w:lvl w:ilvl="0" w:tplc="B9A4575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E2F04"/>
    <w:multiLevelType w:val="multilevel"/>
    <w:tmpl w:val="E57C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2021C6"/>
    <w:multiLevelType w:val="hybridMultilevel"/>
    <w:tmpl w:val="9F40E4FC"/>
    <w:lvl w:ilvl="0" w:tplc="B9A4575C">
      <w:numFmt w:val="bullet"/>
      <w:lvlText w:val="–"/>
      <w:lvlJc w:val="left"/>
      <w:pPr>
        <w:ind w:left="14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792670A8"/>
    <w:multiLevelType w:val="hybridMultilevel"/>
    <w:tmpl w:val="53CC3034"/>
    <w:lvl w:ilvl="0" w:tplc="B9A4575C">
      <w:numFmt w:val="bullet"/>
      <w:lvlText w:val="–"/>
      <w:lvlJc w:val="left"/>
      <w:pPr>
        <w:ind w:left="14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794351C4"/>
    <w:multiLevelType w:val="hybridMultilevel"/>
    <w:tmpl w:val="02E0B920"/>
    <w:lvl w:ilvl="0" w:tplc="B9A4575C">
      <w:numFmt w:val="bullet"/>
      <w:lvlText w:val="–"/>
      <w:lvlJc w:val="left"/>
      <w:pPr>
        <w:ind w:left="14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2"/>
  </w:num>
  <w:num w:numId="5">
    <w:abstractNumId w:val="24"/>
  </w:num>
  <w:num w:numId="6">
    <w:abstractNumId w:val="19"/>
  </w:num>
  <w:num w:numId="7">
    <w:abstractNumId w:val="3"/>
  </w:num>
  <w:num w:numId="8">
    <w:abstractNumId w:val="9"/>
  </w:num>
  <w:num w:numId="9">
    <w:abstractNumId w:val="27"/>
  </w:num>
  <w:num w:numId="10">
    <w:abstractNumId w:val="26"/>
  </w:num>
  <w:num w:numId="11">
    <w:abstractNumId w:val="25"/>
  </w:num>
  <w:num w:numId="12">
    <w:abstractNumId w:val="8"/>
  </w:num>
  <w:num w:numId="13">
    <w:abstractNumId w:val="22"/>
  </w:num>
  <w:num w:numId="14">
    <w:abstractNumId w:val="7"/>
  </w:num>
  <w:num w:numId="15">
    <w:abstractNumId w:val="12"/>
  </w:num>
  <w:num w:numId="16">
    <w:abstractNumId w:val="6"/>
  </w:num>
  <w:num w:numId="17">
    <w:abstractNumId w:val="21"/>
  </w:num>
  <w:num w:numId="18">
    <w:abstractNumId w:val="23"/>
  </w:num>
  <w:num w:numId="19">
    <w:abstractNumId w:val="4"/>
  </w:num>
  <w:num w:numId="20">
    <w:abstractNumId w:val="10"/>
  </w:num>
  <w:num w:numId="21">
    <w:abstractNumId w:val="17"/>
  </w:num>
  <w:num w:numId="22">
    <w:abstractNumId w:val="15"/>
  </w:num>
  <w:num w:numId="23">
    <w:abstractNumId w:val="18"/>
  </w:num>
  <w:num w:numId="24">
    <w:abstractNumId w:val="1"/>
  </w:num>
  <w:num w:numId="25">
    <w:abstractNumId w:val="14"/>
  </w:num>
  <w:num w:numId="26">
    <w:abstractNumId w:val="11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C7"/>
    <w:rsid w:val="00001E2E"/>
    <w:rsid w:val="00056023"/>
    <w:rsid w:val="00077A7D"/>
    <w:rsid w:val="00080AE9"/>
    <w:rsid w:val="000A5E99"/>
    <w:rsid w:val="000B5C66"/>
    <w:rsid w:val="000C5C18"/>
    <w:rsid w:val="000F3867"/>
    <w:rsid w:val="000F67CB"/>
    <w:rsid w:val="0011499F"/>
    <w:rsid w:val="00116C03"/>
    <w:rsid w:val="001362E3"/>
    <w:rsid w:val="0014490E"/>
    <w:rsid w:val="00146AAD"/>
    <w:rsid w:val="00147356"/>
    <w:rsid w:val="00151BD3"/>
    <w:rsid w:val="00162545"/>
    <w:rsid w:val="00176223"/>
    <w:rsid w:val="001B26FC"/>
    <w:rsid w:val="001B7107"/>
    <w:rsid w:val="001C6D94"/>
    <w:rsid w:val="001C6E99"/>
    <w:rsid w:val="001E279D"/>
    <w:rsid w:val="001F28AC"/>
    <w:rsid w:val="00216788"/>
    <w:rsid w:val="00234D81"/>
    <w:rsid w:val="002355B3"/>
    <w:rsid w:val="002448D0"/>
    <w:rsid w:val="00245C8F"/>
    <w:rsid w:val="00247AE1"/>
    <w:rsid w:val="0025287D"/>
    <w:rsid w:val="002543EC"/>
    <w:rsid w:val="002958BB"/>
    <w:rsid w:val="002A16C0"/>
    <w:rsid w:val="002C2110"/>
    <w:rsid w:val="002D6EC7"/>
    <w:rsid w:val="002E10EB"/>
    <w:rsid w:val="002E241F"/>
    <w:rsid w:val="00317815"/>
    <w:rsid w:val="00324DFD"/>
    <w:rsid w:val="0033223A"/>
    <w:rsid w:val="00340FF1"/>
    <w:rsid w:val="00341B84"/>
    <w:rsid w:val="00357FCF"/>
    <w:rsid w:val="00365044"/>
    <w:rsid w:val="00370C42"/>
    <w:rsid w:val="00375119"/>
    <w:rsid w:val="003B1309"/>
    <w:rsid w:val="003C3768"/>
    <w:rsid w:val="003C5FD1"/>
    <w:rsid w:val="003F6992"/>
    <w:rsid w:val="004156FD"/>
    <w:rsid w:val="004556E6"/>
    <w:rsid w:val="00457ACE"/>
    <w:rsid w:val="0046081B"/>
    <w:rsid w:val="00463DB2"/>
    <w:rsid w:val="004756A5"/>
    <w:rsid w:val="0047582F"/>
    <w:rsid w:val="00482EC3"/>
    <w:rsid w:val="004B487D"/>
    <w:rsid w:val="004C38A3"/>
    <w:rsid w:val="004E4C4D"/>
    <w:rsid w:val="004F1E88"/>
    <w:rsid w:val="00513710"/>
    <w:rsid w:val="00515413"/>
    <w:rsid w:val="00531F13"/>
    <w:rsid w:val="0054620E"/>
    <w:rsid w:val="00575193"/>
    <w:rsid w:val="00591ED9"/>
    <w:rsid w:val="00594F60"/>
    <w:rsid w:val="005A19D9"/>
    <w:rsid w:val="005A1BAB"/>
    <w:rsid w:val="005B4BB8"/>
    <w:rsid w:val="005C3395"/>
    <w:rsid w:val="005E38B7"/>
    <w:rsid w:val="005E4CE5"/>
    <w:rsid w:val="005F5234"/>
    <w:rsid w:val="00604474"/>
    <w:rsid w:val="0061033D"/>
    <w:rsid w:val="006175A9"/>
    <w:rsid w:val="00620817"/>
    <w:rsid w:val="0067692D"/>
    <w:rsid w:val="006A50D9"/>
    <w:rsid w:val="006A5B16"/>
    <w:rsid w:val="006C3E3B"/>
    <w:rsid w:val="006C539D"/>
    <w:rsid w:val="006D646D"/>
    <w:rsid w:val="0070164F"/>
    <w:rsid w:val="007143F5"/>
    <w:rsid w:val="00715486"/>
    <w:rsid w:val="0075157B"/>
    <w:rsid w:val="00773086"/>
    <w:rsid w:val="0077332C"/>
    <w:rsid w:val="007847AA"/>
    <w:rsid w:val="0078610E"/>
    <w:rsid w:val="007B0FA9"/>
    <w:rsid w:val="007B2ED8"/>
    <w:rsid w:val="007B61DD"/>
    <w:rsid w:val="007B7A3B"/>
    <w:rsid w:val="007C620C"/>
    <w:rsid w:val="007D0AA6"/>
    <w:rsid w:val="007D1055"/>
    <w:rsid w:val="007D1759"/>
    <w:rsid w:val="007D2323"/>
    <w:rsid w:val="007D2B74"/>
    <w:rsid w:val="007F70F6"/>
    <w:rsid w:val="00805505"/>
    <w:rsid w:val="008077E2"/>
    <w:rsid w:val="0081630C"/>
    <w:rsid w:val="00820C1C"/>
    <w:rsid w:val="00830509"/>
    <w:rsid w:val="00832263"/>
    <w:rsid w:val="008469E3"/>
    <w:rsid w:val="00850963"/>
    <w:rsid w:val="00851971"/>
    <w:rsid w:val="00866CAF"/>
    <w:rsid w:val="0088044F"/>
    <w:rsid w:val="0088065C"/>
    <w:rsid w:val="008829CA"/>
    <w:rsid w:val="00883AC7"/>
    <w:rsid w:val="008C32EB"/>
    <w:rsid w:val="008D6448"/>
    <w:rsid w:val="008E0DFD"/>
    <w:rsid w:val="008E223C"/>
    <w:rsid w:val="008F2C39"/>
    <w:rsid w:val="00902F1F"/>
    <w:rsid w:val="00904D3C"/>
    <w:rsid w:val="0090594A"/>
    <w:rsid w:val="00917921"/>
    <w:rsid w:val="00924F76"/>
    <w:rsid w:val="00925643"/>
    <w:rsid w:val="00926A22"/>
    <w:rsid w:val="0093219A"/>
    <w:rsid w:val="009519CE"/>
    <w:rsid w:val="009569AA"/>
    <w:rsid w:val="00974CE0"/>
    <w:rsid w:val="00A05F7F"/>
    <w:rsid w:val="00A10581"/>
    <w:rsid w:val="00A13B81"/>
    <w:rsid w:val="00A15836"/>
    <w:rsid w:val="00A16691"/>
    <w:rsid w:val="00A250EA"/>
    <w:rsid w:val="00A425EE"/>
    <w:rsid w:val="00A45845"/>
    <w:rsid w:val="00A525C0"/>
    <w:rsid w:val="00A55255"/>
    <w:rsid w:val="00A670D2"/>
    <w:rsid w:val="00A82D6A"/>
    <w:rsid w:val="00A9598F"/>
    <w:rsid w:val="00AA2C11"/>
    <w:rsid w:val="00AC01ED"/>
    <w:rsid w:val="00AC13FE"/>
    <w:rsid w:val="00AC2A2F"/>
    <w:rsid w:val="00B234E2"/>
    <w:rsid w:val="00B36F52"/>
    <w:rsid w:val="00B516E6"/>
    <w:rsid w:val="00B51E5C"/>
    <w:rsid w:val="00B63B19"/>
    <w:rsid w:val="00B938F1"/>
    <w:rsid w:val="00B941BD"/>
    <w:rsid w:val="00BA7B11"/>
    <w:rsid w:val="00BE4482"/>
    <w:rsid w:val="00C11A80"/>
    <w:rsid w:val="00C250E3"/>
    <w:rsid w:val="00C264A1"/>
    <w:rsid w:val="00C35687"/>
    <w:rsid w:val="00C35966"/>
    <w:rsid w:val="00C47EAE"/>
    <w:rsid w:val="00CA7BC1"/>
    <w:rsid w:val="00CB2395"/>
    <w:rsid w:val="00CD0ACF"/>
    <w:rsid w:val="00CD51BA"/>
    <w:rsid w:val="00CE35D0"/>
    <w:rsid w:val="00D20222"/>
    <w:rsid w:val="00D37632"/>
    <w:rsid w:val="00D4579E"/>
    <w:rsid w:val="00D46868"/>
    <w:rsid w:val="00D53314"/>
    <w:rsid w:val="00D80AE0"/>
    <w:rsid w:val="00D840A1"/>
    <w:rsid w:val="00D851BD"/>
    <w:rsid w:val="00DA722C"/>
    <w:rsid w:val="00DC3AE9"/>
    <w:rsid w:val="00DF537E"/>
    <w:rsid w:val="00E00BC4"/>
    <w:rsid w:val="00E442BD"/>
    <w:rsid w:val="00E57278"/>
    <w:rsid w:val="00E6436E"/>
    <w:rsid w:val="00E758EB"/>
    <w:rsid w:val="00E87E5D"/>
    <w:rsid w:val="00E96B26"/>
    <w:rsid w:val="00EB0BDA"/>
    <w:rsid w:val="00EC0F6C"/>
    <w:rsid w:val="00EF081B"/>
    <w:rsid w:val="00EF5B66"/>
    <w:rsid w:val="00F25E99"/>
    <w:rsid w:val="00F316F8"/>
    <w:rsid w:val="00F35420"/>
    <w:rsid w:val="00F51D6B"/>
    <w:rsid w:val="00F57A9D"/>
    <w:rsid w:val="00F60B53"/>
    <w:rsid w:val="00F8473B"/>
    <w:rsid w:val="00F909C7"/>
    <w:rsid w:val="00F96D3B"/>
    <w:rsid w:val="00FA2C1A"/>
    <w:rsid w:val="00FA2C37"/>
    <w:rsid w:val="00FA6051"/>
    <w:rsid w:val="00FB77F1"/>
    <w:rsid w:val="00FE583D"/>
    <w:rsid w:val="00FF0980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C1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C5C1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5C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C5C1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09C7"/>
  </w:style>
  <w:style w:type="paragraph" w:styleId="a5">
    <w:name w:val="footer"/>
    <w:basedOn w:val="a"/>
    <w:link w:val="a6"/>
    <w:uiPriority w:val="99"/>
    <w:unhideWhenUsed/>
    <w:rsid w:val="00F9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9C7"/>
  </w:style>
  <w:style w:type="paragraph" w:styleId="a7">
    <w:name w:val="List Paragraph"/>
    <w:basedOn w:val="a"/>
    <w:uiPriority w:val="34"/>
    <w:qFormat/>
    <w:rsid w:val="00904D3C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23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5C1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5C1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5C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5C18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5C18"/>
  </w:style>
  <w:style w:type="paragraph" w:styleId="21">
    <w:name w:val="Body Text 2"/>
    <w:basedOn w:val="a"/>
    <w:link w:val="22"/>
    <w:unhideWhenUsed/>
    <w:rsid w:val="000C5C18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C5C1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5C18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C18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5C18"/>
  </w:style>
  <w:style w:type="character" w:customStyle="1" w:styleId="apple-converted-space">
    <w:name w:val="apple-converted-space"/>
    <w:basedOn w:val="a0"/>
    <w:rsid w:val="000C5C18"/>
  </w:style>
  <w:style w:type="paragraph" w:styleId="ab">
    <w:name w:val="Normal (Web)"/>
    <w:basedOn w:val="a"/>
    <w:uiPriority w:val="99"/>
    <w:rsid w:val="000C5C1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2">
    <w:name w:val="Сетка таблицы1"/>
    <w:basedOn w:val="a1"/>
    <w:next w:val="a8"/>
    <w:rsid w:val="000C5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C5C1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4">
    <w:name w:val="Основной текст с отступом 2 Знак"/>
    <w:basedOn w:val="a0"/>
    <w:link w:val="23"/>
    <w:rsid w:val="000C5C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rsid w:val="000C5C18"/>
    <w:rPr>
      <w:color w:val="0000FF"/>
      <w:u w:val="single"/>
    </w:rPr>
  </w:style>
  <w:style w:type="paragraph" w:styleId="31">
    <w:name w:val="Body Text 3"/>
    <w:basedOn w:val="a"/>
    <w:link w:val="32"/>
    <w:rsid w:val="000C5C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0C5C1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d">
    <w:name w:val="page number"/>
    <w:basedOn w:val="a0"/>
    <w:rsid w:val="000C5C18"/>
  </w:style>
  <w:style w:type="character" w:styleId="ae">
    <w:name w:val="FollowedHyperlink"/>
    <w:rsid w:val="000C5C18"/>
    <w:rPr>
      <w:color w:val="800080"/>
      <w:u w:val="single"/>
    </w:rPr>
  </w:style>
  <w:style w:type="paragraph" w:styleId="af">
    <w:name w:val="footnote text"/>
    <w:basedOn w:val="a"/>
    <w:link w:val="af0"/>
    <w:semiHidden/>
    <w:rsid w:val="000C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0C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0C5C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C5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0C5C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">
    <w:name w:val="highlight"/>
    <w:basedOn w:val="a0"/>
    <w:rsid w:val="000C5C18"/>
  </w:style>
  <w:style w:type="paragraph" w:styleId="HTML">
    <w:name w:val="HTML Preformatted"/>
    <w:basedOn w:val="a"/>
    <w:link w:val="HTML0"/>
    <w:rsid w:val="000C5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5C18"/>
    <w:rPr>
      <w:rFonts w:ascii="Courier New" w:eastAsia="Arial Unicode MS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C1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C5C1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5C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C5C1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09C7"/>
  </w:style>
  <w:style w:type="paragraph" w:styleId="a5">
    <w:name w:val="footer"/>
    <w:basedOn w:val="a"/>
    <w:link w:val="a6"/>
    <w:uiPriority w:val="99"/>
    <w:unhideWhenUsed/>
    <w:rsid w:val="00F9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9C7"/>
  </w:style>
  <w:style w:type="paragraph" w:styleId="a7">
    <w:name w:val="List Paragraph"/>
    <w:basedOn w:val="a"/>
    <w:uiPriority w:val="34"/>
    <w:qFormat/>
    <w:rsid w:val="00904D3C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23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5C1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5C1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5C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5C18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5C18"/>
  </w:style>
  <w:style w:type="paragraph" w:styleId="21">
    <w:name w:val="Body Text 2"/>
    <w:basedOn w:val="a"/>
    <w:link w:val="22"/>
    <w:unhideWhenUsed/>
    <w:rsid w:val="000C5C18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C5C1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5C18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C18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5C18"/>
  </w:style>
  <w:style w:type="character" w:customStyle="1" w:styleId="apple-converted-space">
    <w:name w:val="apple-converted-space"/>
    <w:basedOn w:val="a0"/>
    <w:rsid w:val="000C5C18"/>
  </w:style>
  <w:style w:type="paragraph" w:styleId="ab">
    <w:name w:val="Normal (Web)"/>
    <w:basedOn w:val="a"/>
    <w:uiPriority w:val="99"/>
    <w:rsid w:val="000C5C1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2">
    <w:name w:val="Сетка таблицы1"/>
    <w:basedOn w:val="a1"/>
    <w:next w:val="a8"/>
    <w:rsid w:val="000C5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C5C1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4">
    <w:name w:val="Основной текст с отступом 2 Знак"/>
    <w:basedOn w:val="a0"/>
    <w:link w:val="23"/>
    <w:rsid w:val="000C5C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rsid w:val="000C5C18"/>
    <w:rPr>
      <w:color w:val="0000FF"/>
      <w:u w:val="single"/>
    </w:rPr>
  </w:style>
  <w:style w:type="paragraph" w:styleId="31">
    <w:name w:val="Body Text 3"/>
    <w:basedOn w:val="a"/>
    <w:link w:val="32"/>
    <w:rsid w:val="000C5C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0C5C1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d">
    <w:name w:val="page number"/>
    <w:basedOn w:val="a0"/>
    <w:rsid w:val="000C5C18"/>
  </w:style>
  <w:style w:type="character" w:styleId="ae">
    <w:name w:val="FollowedHyperlink"/>
    <w:rsid w:val="000C5C18"/>
    <w:rPr>
      <w:color w:val="800080"/>
      <w:u w:val="single"/>
    </w:rPr>
  </w:style>
  <w:style w:type="paragraph" w:styleId="af">
    <w:name w:val="footnote text"/>
    <w:basedOn w:val="a"/>
    <w:link w:val="af0"/>
    <w:semiHidden/>
    <w:rsid w:val="000C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0C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0C5C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C5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0C5C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">
    <w:name w:val="highlight"/>
    <w:basedOn w:val="a0"/>
    <w:rsid w:val="000C5C18"/>
  </w:style>
  <w:style w:type="paragraph" w:styleId="HTML">
    <w:name w:val="HTML Preformatted"/>
    <w:basedOn w:val="a"/>
    <w:link w:val="HTML0"/>
    <w:rsid w:val="000C5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5C18"/>
    <w:rPr>
      <w:rFonts w:ascii="Courier New" w:eastAsia="Arial Unicode MS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22540</Words>
  <Characters>12848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DNZ-48</cp:lastModifiedBy>
  <cp:revision>2</cp:revision>
  <dcterms:created xsi:type="dcterms:W3CDTF">2021-04-23T09:12:00Z</dcterms:created>
  <dcterms:modified xsi:type="dcterms:W3CDTF">2021-04-23T09:12:00Z</dcterms:modified>
</cp:coreProperties>
</file>